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footerReference r:id="rId5" w:type="default"/>
          <w:pgSz w:w="11907" w:h="16839"/>
          <w:pgMar w:top="1431" w:right="570" w:bottom="0" w:left="1432" w:header="0" w:footer="0" w:gutter="0"/>
          <w:pgNumType w:fmt="decimal"/>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 xml:space="preserve">12 </w:t>
      </w:r>
      <w:r>
        <w:rPr>
          <w:spacing w:val="-28"/>
          <w:sz w:val="40"/>
          <w:szCs w:val="40"/>
        </w:rPr>
        <w:t>月</w:t>
      </w:r>
      <w:r>
        <w:rPr>
          <w:rFonts w:hint="eastAsia"/>
          <w:spacing w:val="-28"/>
          <w:sz w:val="40"/>
          <w:szCs w:val="40"/>
          <w:lang w:val="en-US" w:eastAsia="zh-CN"/>
        </w:rPr>
        <w:t xml:space="preserve"> 20</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12</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61B7861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w:t>
          </w:r>
          <w:r>
            <w:rPr>
              <w:rFonts w:hint="eastAsia" w:ascii="楷体" w:hAnsi="楷体" w:eastAsia="楷体" w:cs="楷体"/>
              <w:sz w:val="31"/>
              <w:szCs w:val="31"/>
            </w:rPr>
            <w:t>中共中央政治局召开会议 中共中央总书记习近平主持会议</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_Toc22552 </w:instrText>
          </w:r>
          <w:r>
            <w:rPr>
              <w:rFonts w:hint="eastAsia" w:ascii="楷体" w:hAnsi="楷体" w:eastAsia="楷体" w:cs="楷体"/>
              <w:sz w:val="31"/>
              <w:szCs w:val="31"/>
            </w:rPr>
            <w:fldChar w:fldCharType="separate"/>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_Toc22552 \h </w:instrText>
          </w:r>
          <w:r>
            <w:rPr>
              <w:rFonts w:hint="eastAsia" w:ascii="楷体" w:hAnsi="楷体" w:eastAsia="楷体" w:cs="楷体"/>
              <w:sz w:val="31"/>
              <w:szCs w:val="31"/>
            </w:rPr>
            <w:fldChar w:fldCharType="separate"/>
          </w:r>
          <w:r>
            <w:rPr>
              <w:rFonts w:hint="eastAsia" w:ascii="楷体" w:hAnsi="楷体" w:eastAsia="楷体" w:cs="楷体"/>
              <w:sz w:val="31"/>
              <w:szCs w:val="31"/>
            </w:rPr>
            <w:t>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522C8D0E">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_Toc22007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习近平在中共中央政治局第二十三次集体学习时强调 健全网络生态治理长效机制 持续营造风清气正的网络空间</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_Toc22552 </w:instrText>
          </w:r>
          <w:r>
            <w:rPr>
              <w:rFonts w:hint="eastAsia" w:ascii="楷体" w:hAnsi="楷体" w:eastAsia="楷体" w:cs="楷体"/>
              <w:sz w:val="31"/>
              <w:szCs w:val="31"/>
            </w:rPr>
            <w:fldChar w:fldCharType="separate"/>
          </w:r>
          <w:r>
            <w:rPr>
              <w:rFonts w:hint="eastAsia" w:ascii="楷体" w:hAnsi="楷体" w:eastAsia="楷体" w:cs="楷体"/>
              <w:sz w:val="31"/>
              <w:szCs w:val="31"/>
            </w:rPr>
            <w:tab/>
          </w: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end"/>
          </w:r>
          <w:r>
            <w:rPr>
              <w:rFonts w:hint="eastAsia" w:ascii="楷体" w:hAnsi="楷体" w:eastAsia="楷体" w:cs="楷体"/>
              <w:sz w:val="31"/>
              <w:szCs w:val="31"/>
            </w:rPr>
            <w:tab/>
          </w:r>
          <w:r>
            <w:rPr>
              <w:rFonts w:hint="eastAsia" w:ascii="楷体" w:hAnsi="楷体" w:eastAsia="楷体" w:cs="楷体"/>
              <w:sz w:val="31"/>
              <w:szCs w:val="31"/>
            </w:rPr>
            <w:fldChar w:fldCharType="end"/>
          </w:r>
        </w:p>
        <w:p w14:paraId="4833963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_Toc17905 </w:instrText>
          </w:r>
          <w:r>
            <w:rPr>
              <w:rFonts w:hint="eastAsia" w:ascii="楷体" w:hAnsi="楷体" w:eastAsia="楷体" w:cs="楷体"/>
              <w:sz w:val="31"/>
              <w:szCs w:val="31"/>
            </w:rPr>
            <w:fldChar w:fldCharType="separate"/>
          </w:r>
          <w:r>
            <w:rPr>
              <w:rFonts w:hint="eastAsia" w:ascii="楷体" w:hAnsi="楷体" w:eastAsia="楷体" w:cs="楷体"/>
              <w:sz w:val="31"/>
              <w:szCs w:val="31"/>
            </w:rPr>
            <w:t xml:space="preserve">中共中央政治局召开民主生活会 中共中央总书记习近平主持会议并发表重要讲话 </w:t>
          </w:r>
          <w:r>
            <w:rPr>
              <w:rFonts w:hint="eastAsia" w:ascii="楷体" w:hAnsi="楷体" w:eastAsia="楷体" w:cs="楷体"/>
              <w:sz w:val="31"/>
              <w:szCs w:val="31"/>
            </w:rPr>
            <w:tab/>
          </w:r>
          <w:r>
            <w:rPr>
              <w:rFonts w:hint="eastAsia" w:ascii="楷体" w:hAnsi="楷体" w:eastAsia="楷体" w:cs="楷体"/>
              <w:sz w:val="31"/>
              <w:szCs w:val="31"/>
            </w:rPr>
            <w:t>6</w:t>
          </w:r>
          <w:r>
            <w:rPr>
              <w:rFonts w:hint="eastAsia" w:ascii="楷体" w:hAnsi="楷体" w:eastAsia="楷体" w:cs="楷体"/>
              <w:sz w:val="31"/>
              <w:szCs w:val="31"/>
            </w:rPr>
            <w:tab/>
          </w:r>
          <w:r>
            <w:rPr>
              <w:rFonts w:hint="eastAsia" w:ascii="楷体" w:hAnsi="楷体" w:eastAsia="楷体" w:cs="楷体"/>
              <w:sz w:val="31"/>
              <w:szCs w:val="31"/>
            </w:rPr>
            <w:fldChar w:fldCharType="end"/>
          </w:r>
        </w:p>
        <w:p w14:paraId="0BAB9223">
          <w:pPr>
            <w:pStyle w:val="6"/>
            <w:keepNext w:val="0"/>
            <w:keepLines w:val="0"/>
            <w:pageBreakBefore w:val="0"/>
            <w:widowControl/>
            <w:tabs>
              <w:tab w:val="right" w:pos="6400"/>
              <w:tab w:val="right" w:leader="dot" w:pos="6895"/>
            </w:tabs>
            <w:kinsoku w:val="0"/>
            <w:wordWrap/>
            <w:overflowPunct/>
            <w:topLinePunct w:val="0"/>
            <w:autoSpaceDE w:val="0"/>
            <w:autoSpaceDN w:val="0"/>
            <w:bidi w:val="0"/>
            <w:adjustRightInd w:val="0"/>
            <w:snapToGrid w:val="0"/>
            <w:spacing w:line="360" w:lineRule="auto"/>
            <w:ind w:left="310" w:hanging="310" w:hangingChars="100"/>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_Toc21807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习近平对未成年人思想道德建设作出重要指示</w:t>
          </w:r>
          <w:r>
            <w:rPr>
              <w:rFonts w:hint="eastAsia" w:ascii="楷体" w:hAnsi="楷体" w:eastAsia="楷体" w:cs="楷体"/>
              <w:sz w:val="31"/>
              <w:szCs w:val="31"/>
              <w:lang w:val="en-US" w:eastAsia="zh-CN"/>
            </w:rPr>
            <w:t>…</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0</w:t>
          </w:r>
        </w:p>
        <w:p w14:paraId="46ABC7F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_Toc30238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中共中央印发《中国共产党工作机关条例》</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2</w:t>
          </w:r>
          <w:bookmarkStart w:id="5" w:name="_GoBack"/>
          <w:bookmarkEnd w:id="5"/>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pgNumType w:fmt="decimal"/>
          <w:cols w:equalWidth="0" w:num="2">
            <w:col w:w="2909" w:space="100"/>
            <w:col w:w="6895"/>
          </w:cols>
        </w:sectPr>
      </w:pPr>
    </w:p>
    <w:p w14:paraId="105141D9">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bookmarkStart w:id="0" w:name="bookmark5"/>
      <w:bookmarkEnd w:id="0"/>
      <w:bookmarkStart w:id="1" w:name="bookmark19"/>
      <w:bookmarkEnd w:id="1"/>
      <w:bookmarkStart w:id="2" w:name="bookmark17"/>
      <w:bookmarkEnd w:id="2"/>
      <w:r>
        <w:rPr>
          <w:rFonts w:hint="eastAsia"/>
        </w:rPr>
        <w:t xml:space="preserve">中共中央政治局召开会议 </w:t>
      </w:r>
    </w:p>
    <w:p w14:paraId="74730E94">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r>
        <w:rPr>
          <w:rFonts w:hint="eastAsia"/>
        </w:rPr>
        <w:t>中共中央总书记习近平主持会议</w:t>
      </w:r>
    </w:p>
    <w:p w14:paraId="3576C595">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p>
    <w:p w14:paraId="43C03A9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新华社北京11月28日电</w:t>
      </w:r>
      <w:r>
        <w:rPr>
          <w:rFonts w:hint="eastAsia" w:ascii="仿宋" w:hAnsi="仿宋" w:eastAsia="仿宋" w:cs="仿宋"/>
          <w:color w:val="262626"/>
          <w:spacing w:val="17"/>
          <w:sz w:val="31"/>
          <w:szCs w:val="31"/>
          <w:lang w:val="en-US" w:eastAsia="zh-CN"/>
        </w:rPr>
        <w:t xml:space="preserve">  </w:t>
      </w:r>
      <w:r>
        <w:rPr>
          <w:rFonts w:hint="eastAsia" w:ascii="仿宋" w:hAnsi="仿宋" w:eastAsia="仿宋" w:cs="仿宋"/>
          <w:color w:val="262626"/>
          <w:spacing w:val="17"/>
          <w:sz w:val="31"/>
          <w:szCs w:val="31"/>
        </w:rPr>
        <w:t>中共中央政治局11月28日召开会议，审议《关于二十届中央巡视省（自治区、直辖市）情况的综合报告》。中共中央总书记习近平主持会议。</w:t>
      </w:r>
    </w:p>
    <w:p w14:paraId="5FEB218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十五五”时期经济社会发展结合起来，作为全面从严治党、净化政治生态、加强领导班子建设的重要抓手，以整改实效推动高质量发展。</w:t>
      </w:r>
    </w:p>
    <w:p w14:paraId="7864774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强调，各省区市党委要深入学习贯彻习近平新时代中国特色社会主义思想，牢牢把握党中央对本地区的战略定位，一以贯之抓好党中央重大决策部署贯彻落实，以实际行动做到“两个维护”。树立和践行正确政绩观，完整准确全面贯彻新发展理念，完善干部考核评价机制，坚持求真务实、真抓实干。持之以恒推进全面从严治党，压紧压实管党治党政治责任，强化对“一把手”的监督管理，巩固拓展深入贯彻中央八项规定精神学习教育成果，加强对权力配置、运行的规范和监督，保持反腐败高压态势，坚决铲除腐败滋生的土壤和条件，营造风清气正的政治生态。加强领导班子和干部队伍建设，健全和落实民主集中制，坚持正确用人导向，引导激励干部担当作为。增强时时放心不下的责任感，有效防范化解各类风险，完善社会治理体系。综合用好巡视成果，深入研究解决巡视发现的共性问题，推动深化改革，促进标本兼治。</w:t>
      </w:r>
    </w:p>
    <w:p w14:paraId="02192A3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会议还研究了其他事项。</w:t>
      </w:r>
    </w:p>
    <w:p w14:paraId="76BF2E7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5CECF5E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48D75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3130914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3A90A69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2A08FD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9685E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7CD54D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4DF238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2D08EC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2EB3D4D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1C6B79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80A2E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5946956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72666C1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984BA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11E88872">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r>
        <w:rPr>
          <w:rFonts w:hint="eastAsia"/>
        </w:rPr>
        <w:t>习近平在中共中央政治局第二十三次集体</w:t>
      </w:r>
    </w:p>
    <w:p w14:paraId="3E61D58D">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r>
        <w:rPr>
          <w:rFonts w:hint="eastAsia"/>
        </w:rPr>
        <w:t>学习时强调</w:t>
      </w:r>
      <w:r>
        <w:rPr>
          <w:rFonts w:hint="eastAsia"/>
        </w:rPr>
        <w:tab/>
      </w:r>
      <w:r>
        <w:rPr>
          <w:rFonts w:hint="eastAsia"/>
        </w:rPr>
        <w:t xml:space="preserve">健全网络生态治理长效机制 </w:t>
      </w:r>
    </w:p>
    <w:p w14:paraId="45668349">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r>
        <w:rPr>
          <w:rFonts w:hint="eastAsia"/>
        </w:rPr>
        <w:t>持续营造风清气正的网络空间</w:t>
      </w:r>
    </w:p>
    <w:p w14:paraId="2B7573B9">
      <w:pPr>
        <w:pStyle w:val="2"/>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rPr>
      </w:pPr>
    </w:p>
    <w:p w14:paraId="6F080E94">
      <w:pPr>
        <w:pStyle w:val="2"/>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rPr>
      </w:pPr>
    </w:p>
    <w:p w14:paraId="515F146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新华社北京11月29日电</w:t>
      </w:r>
      <w:r>
        <w:rPr>
          <w:rFonts w:hint="eastAsia" w:ascii="仿宋" w:hAnsi="仿宋" w:eastAsia="仿宋" w:cs="仿宋"/>
          <w:color w:val="262626"/>
          <w:spacing w:val="17"/>
          <w:sz w:val="31"/>
          <w:szCs w:val="31"/>
          <w:lang w:val="en-US" w:eastAsia="zh-CN"/>
        </w:rPr>
        <w:t xml:space="preserve">  </w:t>
      </w:r>
      <w:r>
        <w:rPr>
          <w:rFonts w:hint="eastAsia" w:ascii="仿宋" w:hAnsi="仿宋" w:eastAsia="仿宋" w:cs="仿宋"/>
          <w:color w:val="262626"/>
          <w:spacing w:val="17"/>
          <w:sz w:val="31"/>
          <w:szCs w:val="31"/>
        </w:rPr>
        <w:t>中共中央政治局11月28日下午就加强网络生态治理进行第二十三次集体学习。中共中央总书记习近平在主持学习时强调，网络生态治理是网络强国建设的重要任务，事关国家发展和安全，事关人民群众切身利益。要健全网络生态治理长效机制，着力提升治理的前瞻性、精准性、系统性、协同性，持续营造风清气正的网络空间。</w:t>
      </w:r>
    </w:p>
    <w:p w14:paraId="4759E86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中国政法大学教授时建中同志就这个问题进行讲解，提出工作建议。中央政治局的同志认真听取讲解，并进行了讨论。</w:t>
      </w:r>
    </w:p>
    <w:p w14:paraId="5C412A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在听取讲解和讨论后发表重要讲话。他指出，党的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新、坚持法治护航、坚持系统观念。</w:t>
      </w:r>
    </w:p>
    <w:p w14:paraId="247C0A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网络生态治理在国家治理中占有重要地位。要在党中央集中统一领导下，健全网络综合治理格局，形成治理合力。各级各部门要强化管网治网的政治责任和领导责任，及时有效解决突出问题，不断提高运用网络了解民意、开展工作的能力。要加强对网络平台、自媒体和多频道网络机构的引导，促使其担负社会责任，自觉成为正能量传播者。</w:t>
      </w:r>
    </w:p>
    <w:p w14:paraId="07D1DE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源清则流清，要坚持以正面声音、主流价值、时代新风塑造网络空间，使互联网成为思想引领、道德培育、文化传承的重要阵地。要深化党的创新理论网上宣传，大力弘扬社会主义核心价值观，推出更多有内涵、有温度、有影响的网络作品。主流媒体要发挥网络优质内容供给的示范引领作用。</w:t>
      </w:r>
    </w:p>
    <w:p w14:paraId="63ACF42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网络生态治理是一项系统工程，要充分调动各方力量，综合运用教育、行政、法治等多种手段。要完善网上思想道德教育分众化、精准化实施机制，培育自尊自信、理性平和、积极向上的网络社会心态。要采取政策指导、行政许可等举措，推动行政监管与行业自律相衔接。要统筹推进网络领域立法执法司法普法。</w:t>
      </w:r>
    </w:p>
    <w:p w14:paraId="4867E0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网络乱象污染社会风气，侵犯群众利益，要敢于亮剑、坚决打击，切断利益链和产业链，铲除其滋生的土壤和条件。要结合打击网络乱象，深入查找网络生态治理的薄弱环节，采取针对性措施固根基、补短板。</w:t>
      </w:r>
    </w:p>
    <w:p w14:paraId="1307B9B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当前人工智能、大数据等新技术新应用不断涌现，给网络生态治理带来挑战，也提供新的支持条件。要鼓励网信领域新技术发展，促进研发成果转化和应用场景落地。要完善分级分类的安全监管机制，筑牢网络安全和数据安全防线。习近平指出，网络生态治理是世界各国面临的共同课题。要积极参与国际规则制定，携手各国打击网络违法犯罪，推动构建网络空间命运共同体。要加强国际传播网络平台和能力建设，利用互联网传播中国声音、讲好中国故事，生动展现可信、可爱、可敬的中国形象。</w:t>
      </w:r>
    </w:p>
    <w:p w14:paraId="6A1F209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83E128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256E7A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40A686A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34BCDF1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7AE0F5A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020DAEC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6B4C2ED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1F5ADF6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05F08A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45328E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2992359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4B47EF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0798E55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72A082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250E65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p>
    <w:p w14:paraId="75A890ED">
      <w:pPr>
        <w:pStyle w:val="2"/>
        <w:bidi w:val="0"/>
      </w:pPr>
      <w:r>
        <w:t>中共中央政治局召开民主生活会</w:t>
      </w:r>
    </w:p>
    <w:p w14:paraId="71B4C188">
      <w:pPr>
        <w:pStyle w:val="2"/>
        <w:bidi w:val="0"/>
      </w:pPr>
      <w:bookmarkStart w:id="3" w:name="bookmark7"/>
      <w:bookmarkEnd w:id="3"/>
      <w:r>
        <w:t>中共中央总书记习近平主持会议并发表重要讲话</w:t>
      </w:r>
    </w:p>
    <w:p w14:paraId="32CBB8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新华社北京12月26日电</w:t>
      </w:r>
      <w:r>
        <w:rPr>
          <w:rFonts w:hint="eastAsia" w:ascii="仿宋" w:hAnsi="仿宋" w:eastAsia="仿宋" w:cs="仿宋"/>
          <w:color w:val="262626"/>
          <w:spacing w:val="17"/>
          <w:sz w:val="31"/>
          <w:szCs w:val="31"/>
          <w:lang w:val="en-US" w:eastAsia="zh-CN"/>
        </w:rPr>
        <w:t xml:space="preserve">  </w:t>
      </w:r>
      <w:r>
        <w:rPr>
          <w:rFonts w:hint="eastAsia" w:ascii="仿宋" w:hAnsi="仿宋" w:eastAsia="仿宋" w:cs="仿宋"/>
          <w:color w:val="262626"/>
          <w:spacing w:val="17"/>
          <w:sz w:val="31"/>
          <w:szCs w:val="31"/>
        </w:rPr>
        <w:t>中共中央政治局于12月25日至26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14:paraId="59B858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中共中央总书记习近平主持会议并发表重要讲话。</w:t>
      </w:r>
    </w:p>
    <w:p w14:paraId="1A4292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前，有关方面作了认真准备。中央政治局同志同有关负责同志谈心谈话，听取意见建议，撰写发言提纲。会上，先听取关于2025年中央政治局贯彻执行中央八项规定情况的报告和关于2025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14:paraId="6C9B391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央政治局同志的发言，聚焦5个重点。一是带头强化政治忠诚、提高政治能力，二是带头固本培元、增强党性，三是带头敬畏人民、敬畏组织、敬畏法纪，四是带头干事创业、担当作为，五是带头坚决扛起管党治党责任。</w:t>
      </w:r>
    </w:p>
    <w:p w14:paraId="3042355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会议强调，2025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w:t>
      </w:r>
    </w:p>
    <w:p w14:paraId="237B1BB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央政治局的同志一致认为，党和国家事业取得新的重大成就，根本在于以习近平同志为核心的党中央领航掌舵，在于习近平新时代中国特色社会主义思想科学指引。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14:paraId="6EA220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14:paraId="12F758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瘴痼疾，不断推进作风建设常态化长效化。中央政治局的同志要当好党性党风标杆，在笃信、务实、担当、自律上为全党带好头、作示范。</w:t>
      </w:r>
    </w:p>
    <w:p w14:paraId="63FE737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14:paraId="5A5179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14:paraId="73B2B8D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指出，领导干部要勇于担当，在其位、谋其政、尽其责，在职责范围内主动担重、担难。要正视困难矛盾、风险隐患，迎难而上、攻坚克难。要坚持党性原则，是非分明、敢于斗争，在重大问题、原则问题上旗帜鲜明。</w:t>
      </w:r>
    </w:p>
    <w:p w14:paraId="3B6DC9F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领导干部特别是高级干部必须头脑清醒、严格自律，始终保持本色、安守本分，如临如履、谦虚谨慎。要严格执行民主集中制，严格落实中央八项规定及其实施细则精神，严格遵守议事决策规则，自觉按制度规矩办事。要怀德自重、洁身自好，反对特权思想和特权行为，管好身边人身边事，真正做到清正廉洁。</w:t>
      </w:r>
    </w:p>
    <w:p w14:paraId="4D746B7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sectPr>
          <w:footerReference r:id="rId6" w:type="default"/>
          <w:pgSz w:w="11907" w:h="16839"/>
          <w:pgMar w:top="1431" w:right="1767" w:bottom="1402" w:left="1522" w:header="0" w:footer="1201" w:gutter="0"/>
          <w:pgNumType w:fmt="decimal" w:start="1"/>
          <w:cols w:space="720" w:num="1"/>
        </w:sectPr>
      </w:pPr>
    </w:p>
    <w:p w14:paraId="00859D80">
      <w:pPr>
        <w:pStyle w:val="2"/>
        <w:bidi w:val="0"/>
      </w:pPr>
      <w:r>
        <w:t>习近平对未成年人思想道德建设作出重要指示</w:t>
      </w:r>
    </w:p>
    <w:p w14:paraId="5FC385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b/>
          <w:bCs/>
          <w:color w:val="262626"/>
          <w:spacing w:val="17"/>
          <w:sz w:val="31"/>
          <w:szCs w:val="31"/>
        </w:rPr>
        <w:t>新华社北京12月15日电</w:t>
      </w:r>
      <w:r>
        <w:rPr>
          <w:rFonts w:hint="eastAsia" w:ascii="仿宋" w:hAnsi="仿宋" w:eastAsia="仿宋" w:cs="仿宋"/>
          <w:color w:val="262626"/>
          <w:spacing w:val="17"/>
          <w:sz w:val="31"/>
          <w:szCs w:val="31"/>
          <w:lang w:val="en-US" w:eastAsia="zh-CN"/>
        </w:rPr>
        <w:t xml:space="preserve">  </w:t>
      </w:r>
      <w:r>
        <w:rPr>
          <w:rFonts w:hint="eastAsia" w:ascii="仿宋" w:hAnsi="仿宋" w:eastAsia="仿宋" w:cs="仿宋"/>
          <w:color w:val="262626"/>
          <w:spacing w:val="17"/>
          <w:sz w:val="31"/>
          <w:szCs w:val="31"/>
        </w:rPr>
        <w:t>中共中央总书记、国家主席、中央军委主席习近平近日对未成年人思想道德建设作出重要指示。他指出，党的十八大以来，党中央高度重视未成年人思想道德建设，多措并举推动各项工作取得新进展新成效。</w:t>
      </w:r>
    </w:p>
    <w:p w14:paraId="7C4B9F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习近平强调，新征程上，要落实立德树人根本任务，坚持把未成年人思想道德建设作为战略性、基础性工作来抓，持之以恒用新时代中国特色社会主义思想培根铸魂，健全学校家庭社会协同育人机制，教育引导广大未成年人树立远大理想，践行社会主义核心价值观，养成良好道德品质和行为习惯，努力成为德智体美劳全面发展的社会主义建设者和接班人。各级党委和政府要加强组织领导，有关部门和群团组织要认真履职尽责，合力为未成年人健康成长营造良好社会环境。</w:t>
      </w:r>
    </w:p>
    <w:p w14:paraId="2E6641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未成年人思想道德建设工作座谈会12月15日在京召开。会上传达了习近平重要指示。中共中央政治局常委、中央书记处书记蔡奇出席会议并讲话。</w:t>
      </w:r>
    </w:p>
    <w:p w14:paraId="28FEA1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蔡奇在讲话中指出，习近平总书记的重要指示高屋建瓴、精辟深邃，具有很强的政治性、思想性、针对性、指导性，要认真学习领会、深入贯彻落实。</w:t>
      </w:r>
    </w:p>
    <w:p w14:paraId="6846694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蔡奇指出，党的十八大以来，以习近平同志为核心的党中央把未成年人思想道德建设摆在重要位置，习近平总书记作出一系列重要论述和重要指示，深刻阐明新时代加强和改进未成年人思想道德建设的正确方向、职责使命和路径方法，为做好未成年人思想道德建设工作提供了根本遵循。</w:t>
      </w:r>
    </w:p>
    <w:p w14:paraId="71E8245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蔡奇强调，要坚持以习近平新时代中国特色社会主义思想为指导，全面贯彻党的二十大和二十届历次全会精神，深入学习贯彻习近平文化思想和习近平总书记关于未成年人思想道德建设的重要论述，坚持和加强党的全面领导，落实立德树人根本任务，健全学校家庭社会协同育人机制，教育引导广大未成年人践行社会主义核心价值观，坚定理想信念、厚植爱国情怀、加强品德修养、增长知识见识、培养奋斗精神、增强综合素质。落实学校育人主体责任，坚持德育为先，注重“五育”融合。重视和加强家庭教育，发挥家庭教育的基础作用。积极营造良好社会文化环境，努力为孩子们创作生产好的文化产品，提供好的文化服务。着力提高网络育人能力，提升未成年人网络素养。促进未成年人身心健康，加快构建未成年人心理健康服务体系。加强未成年人保护和违法犯罪防治，引导未成年人树立法治观念。加强党对未成年人思想道德建设的领导，营造良好社会环境，共同促进未成年人健康成长、全面发展。</w:t>
      </w:r>
    </w:p>
    <w:p w14:paraId="1521D57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李书磊主持座谈会。</w:t>
      </w:r>
    </w:p>
    <w:p w14:paraId="51DF73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pPr>
      <w:r>
        <w:rPr>
          <w:rFonts w:hint="eastAsia" w:ascii="仿宋" w:hAnsi="仿宋" w:eastAsia="仿宋" w:cs="仿宋"/>
          <w:color w:val="262626"/>
          <w:spacing w:val="17"/>
          <w:sz w:val="31"/>
          <w:szCs w:val="31"/>
        </w:rPr>
        <w:t>中央网信办、教育部、中央广播电视总台、共青团中央、全国妇联、北京市委宣传部、内蒙古自治区鄂尔多斯市负责同志，未成年人思想道德建设基层工作者代表作了发言。</w:t>
      </w:r>
    </w:p>
    <w:p w14:paraId="72A6C25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rPr>
        <w:sectPr>
          <w:footerReference r:id="rId7" w:type="default"/>
          <w:pgSz w:w="11907" w:h="16839"/>
          <w:pgMar w:top="1431" w:right="1415" w:bottom="1402" w:left="1522" w:header="0" w:footer="1199" w:gutter="0"/>
          <w:pgNumType w:fmt="decimal"/>
          <w:cols w:space="720" w:num="1"/>
        </w:sectPr>
      </w:pPr>
    </w:p>
    <w:p w14:paraId="3789E0AE">
      <w:pPr>
        <w:pStyle w:val="2"/>
        <w:bidi w:val="0"/>
      </w:pPr>
      <w:r>
        <w:t>中共中央印发《中国共产党工作机关条例》</w:t>
      </w:r>
    </w:p>
    <w:p w14:paraId="25DD5A6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14" w:firstLineChars="200"/>
        <w:jc w:val="both"/>
        <w:textAlignment w:val="baseline"/>
        <w:rPr>
          <w:rFonts w:hint="eastAsia" w:ascii="仿宋" w:hAnsi="仿宋" w:eastAsia="仿宋" w:cs="仿宋"/>
          <w:sz w:val="31"/>
          <w:szCs w:val="31"/>
        </w:rPr>
      </w:pPr>
      <w:r>
        <w:rPr>
          <w:rFonts w:hint="eastAsia" w:ascii="仿宋" w:hAnsi="仿宋" w:eastAsia="仿宋" w:cs="仿宋"/>
          <w:b/>
          <w:bCs/>
          <w:color w:val="262626"/>
          <w:spacing w:val="-2"/>
          <w:sz w:val="31"/>
          <w:szCs w:val="31"/>
        </w:rPr>
        <w:t>新华社北京12月7日电</w:t>
      </w:r>
      <w:r>
        <w:rPr>
          <w:rFonts w:hint="eastAsia" w:ascii="仿宋" w:hAnsi="仿宋" w:eastAsia="仿宋" w:cs="仿宋"/>
          <w:b/>
          <w:bCs/>
          <w:color w:val="262626"/>
          <w:spacing w:val="-2"/>
          <w:sz w:val="31"/>
          <w:szCs w:val="31"/>
          <w:lang w:val="en-US" w:eastAsia="zh-CN"/>
        </w:rPr>
        <w:t xml:space="preserve">  </w:t>
      </w:r>
      <w:r>
        <w:rPr>
          <w:rFonts w:hint="eastAsia" w:ascii="仿宋" w:hAnsi="仿宋" w:eastAsia="仿宋" w:cs="仿宋"/>
          <w:color w:val="262626"/>
          <w:spacing w:val="-2"/>
          <w:sz w:val="31"/>
          <w:szCs w:val="31"/>
        </w:rPr>
        <w:t>近日，中共中央印发了修订后的</w:t>
      </w:r>
      <w:r>
        <w:rPr>
          <w:rFonts w:hint="eastAsia" w:ascii="仿宋" w:hAnsi="仿宋" w:eastAsia="仿宋" w:cs="仿宋"/>
          <w:color w:val="262626"/>
          <w:spacing w:val="-10"/>
          <w:sz w:val="31"/>
          <w:szCs w:val="31"/>
        </w:rPr>
        <w:t>《中国共产党工作机关条例》（以下简称《条例》</w:t>
      </w:r>
      <w:r>
        <w:rPr>
          <w:rFonts w:hint="eastAsia" w:ascii="仿宋" w:hAnsi="仿宋" w:eastAsia="仿宋" w:cs="仿宋"/>
          <w:color w:val="262626"/>
          <w:spacing w:val="-80"/>
          <w:sz w:val="31"/>
          <w:szCs w:val="31"/>
        </w:rPr>
        <w:t>），</w:t>
      </w:r>
      <w:r>
        <w:rPr>
          <w:rFonts w:hint="eastAsia" w:ascii="仿宋" w:hAnsi="仿宋" w:eastAsia="仿宋" w:cs="仿宋"/>
          <w:color w:val="262626"/>
          <w:spacing w:val="-10"/>
          <w:sz w:val="31"/>
          <w:szCs w:val="31"/>
        </w:rPr>
        <w:t>并发出通知，</w:t>
      </w:r>
      <w:r>
        <w:rPr>
          <w:rFonts w:hint="eastAsia" w:ascii="仿宋" w:hAnsi="仿宋" w:eastAsia="仿宋" w:cs="仿宋"/>
          <w:color w:val="262626"/>
          <w:spacing w:val="5"/>
          <w:sz w:val="31"/>
          <w:szCs w:val="31"/>
        </w:rPr>
        <w:t>要求各地区各部门认真遵照执行。</w:t>
      </w:r>
    </w:p>
    <w:p w14:paraId="5F9B3B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00"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通知指出，《条例》修订坚持以习近平新时代</w:t>
      </w:r>
      <w:r>
        <w:rPr>
          <w:rFonts w:hint="eastAsia" w:ascii="仿宋" w:hAnsi="仿宋" w:eastAsia="仿宋" w:cs="仿宋"/>
          <w:color w:val="262626"/>
          <w:spacing w:val="-6"/>
          <w:sz w:val="31"/>
          <w:szCs w:val="31"/>
        </w:rPr>
        <w:t>中国特色社会主</w:t>
      </w:r>
      <w:r>
        <w:rPr>
          <w:rFonts w:hint="eastAsia" w:ascii="仿宋" w:hAnsi="仿宋" w:eastAsia="仿宋" w:cs="仿宋"/>
          <w:color w:val="262626"/>
          <w:spacing w:val="7"/>
          <w:sz w:val="31"/>
          <w:szCs w:val="31"/>
        </w:rPr>
        <w:t>义思想为指导，深入贯彻党的二十大和二十届历次全会精神，巩固党和国家机构改革成果，进一步强化对党的工作机关的政</w:t>
      </w:r>
      <w:r>
        <w:rPr>
          <w:rFonts w:hint="eastAsia" w:ascii="仿宋" w:hAnsi="仿宋" w:eastAsia="仿宋" w:cs="仿宋"/>
          <w:color w:val="262626"/>
          <w:spacing w:val="6"/>
          <w:sz w:val="31"/>
          <w:szCs w:val="31"/>
        </w:rPr>
        <w:t>治要</w:t>
      </w:r>
      <w:r>
        <w:rPr>
          <w:rFonts w:hint="eastAsia" w:ascii="仿宋" w:hAnsi="仿宋" w:eastAsia="仿宋" w:cs="仿宋"/>
          <w:color w:val="262626"/>
          <w:spacing w:val="7"/>
          <w:sz w:val="31"/>
          <w:szCs w:val="31"/>
        </w:rPr>
        <w:t>求，规范党的工作机关的设立和运行，推动党的工作机关提高履</w:t>
      </w:r>
      <w:r>
        <w:rPr>
          <w:rFonts w:hint="eastAsia" w:ascii="仿宋" w:hAnsi="仿宋" w:eastAsia="仿宋" w:cs="仿宋"/>
          <w:color w:val="262626"/>
          <w:spacing w:val="6"/>
          <w:sz w:val="31"/>
          <w:szCs w:val="31"/>
        </w:rPr>
        <w:t>职能力和工作水平。</w:t>
      </w:r>
    </w:p>
    <w:p w14:paraId="365BCB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通知要求，各级党委要加强对《条例》实施的组织领导，抓</w:t>
      </w:r>
      <w:r>
        <w:rPr>
          <w:rFonts w:hint="eastAsia" w:ascii="仿宋" w:hAnsi="仿宋" w:eastAsia="仿宋" w:cs="仿宋"/>
          <w:color w:val="262626"/>
          <w:spacing w:val="7"/>
          <w:sz w:val="31"/>
          <w:szCs w:val="31"/>
        </w:rPr>
        <w:t>好宣传解读和督促检查，确保《条例》各项规定落到实处。党的</w:t>
      </w:r>
      <w:r>
        <w:rPr>
          <w:rFonts w:hint="eastAsia" w:ascii="仿宋" w:hAnsi="仿宋" w:eastAsia="仿宋" w:cs="仿宋"/>
          <w:color w:val="262626"/>
          <w:spacing w:val="-4"/>
          <w:sz w:val="31"/>
          <w:szCs w:val="31"/>
        </w:rPr>
        <w:t>各级工作机关要深入贯彻执行《条例》，深</w:t>
      </w:r>
      <w:r>
        <w:rPr>
          <w:rFonts w:hint="eastAsia" w:ascii="仿宋" w:hAnsi="仿宋" w:eastAsia="仿宋" w:cs="仿宋"/>
          <w:color w:val="262626"/>
          <w:spacing w:val="-5"/>
          <w:sz w:val="31"/>
          <w:szCs w:val="31"/>
        </w:rPr>
        <w:t>刻领会《条例》精神，</w:t>
      </w:r>
      <w:r>
        <w:rPr>
          <w:rFonts w:hint="eastAsia" w:ascii="仿宋" w:hAnsi="仿宋" w:eastAsia="仿宋" w:cs="仿宋"/>
          <w:color w:val="262626"/>
          <w:spacing w:val="4"/>
          <w:sz w:val="31"/>
          <w:szCs w:val="31"/>
        </w:rPr>
        <w:t>坚持政治机关定位，发挥执行机关作用，当好党委参谋助手，切</w:t>
      </w:r>
      <w:r>
        <w:rPr>
          <w:rFonts w:hint="eastAsia" w:ascii="仿宋" w:hAnsi="仿宋" w:eastAsia="仿宋" w:cs="仿宋"/>
          <w:color w:val="262626"/>
          <w:spacing w:val="11"/>
          <w:sz w:val="31"/>
          <w:szCs w:val="31"/>
        </w:rPr>
        <w:t>实履行实施党的领导、加强党的建设、推进党的事业各项职责。</w:t>
      </w:r>
      <w:r>
        <w:rPr>
          <w:rFonts w:hint="eastAsia" w:ascii="仿宋" w:hAnsi="仿宋" w:eastAsia="仿宋" w:cs="仿宋"/>
          <w:color w:val="262626"/>
          <w:spacing w:val="7"/>
          <w:sz w:val="31"/>
          <w:szCs w:val="31"/>
        </w:rPr>
        <w:t>各地区各部门在执行《条例》中的重要情况和建议，要及时报告</w:t>
      </w:r>
      <w:r>
        <w:rPr>
          <w:rFonts w:hint="eastAsia" w:ascii="仿宋" w:hAnsi="仿宋" w:eastAsia="仿宋" w:cs="仿宋"/>
          <w:color w:val="262626"/>
          <w:spacing w:val="-6"/>
          <w:sz w:val="31"/>
          <w:szCs w:val="31"/>
        </w:rPr>
        <w:t>党中央。</w:t>
      </w:r>
    </w:p>
    <w:p w14:paraId="2109426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《条例》全文如下。</w:t>
      </w:r>
    </w:p>
    <w:p w14:paraId="004BF7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31"/>
          <w:szCs w:val="31"/>
        </w:rPr>
      </w:pPr>
      <w:r>
        <w:rPr>
          <w:rFonts w:hint="eastAsia" w:ascii="仿宋" w:hAnsi="仿宋" w:eastAsia="仿宋" w:cs="仿宋"/>
          <w:b/>
          <w:bCs/>
          <w:color w:val="262626"/>
          <w:spacing w:val="3"/>
          <w:sz w:val="31"/>
          <w:szCs w:val="31"/>
        </w:rPr>
        <w:t>中国共产党工作机关条例</w:t>
      </w:r>
    </w:p>
    <w:p w14:paraId="12DD4A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31"/>
          <w:szCs w:val="31"/>
        </w:rPr>
      </w:pPr>
      <w:r>
        <w:rPr>
          <w:rFonts w:hint="eastAsia" w:ascii="仿宋" w:hAnsi="仿宋" w:eastAsia="仿宋" w:cs="仿宋"/>
          <w:b/>
          <w:bCs/>
          <w:color w:val="262626"/>
          <w:spacing w:val="1"/>
          <w:sz w:val="31"/>
          <w:szCs w:val="31"/>
        </w:rPr>
        <w:t>（2016年11月30日中共中央政治局会议审议批准</w:t>
      </w:r>
      <w:r>
        <w:rPr>
          <w:rFonts w:hint="eastAsia" w:ascii="仿宋" w:hAnsi="仿宋" w:eastAsia="仿宋" w:cs="仿宋"/>
          <w:b/>
          <w:bCs/>
          <w:color w:val="262626"/>
          <w:sz w:val="31"/>
          <w:szCs w:val="31"/>
        </w:rPr>
        <w:t>2017年3</w:t>
      </w:r>
    </w:p>
    <w:p w14:paraId="4855920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31"/>
          <w:szCs w:val="31"/>
        </w:rPr>
      </w:pPr>
      <w:r>
        <w:rPr>
          <w:rFonts w:hint="eastAsia" w:ascii="仿宋" w:hAnsi="仿宋" w:eastAsia="仿宋" w:cs="仿宋"/>
          <w:b/>
          <w:bCs/>
          <w:color w:val="262626"/>
          <w:spacing w:val="-1"/>
          <w:sz w:val="31"/>
          <w:szCs w:val="31"/>
        </w:rPr>
        <w:t>月1日中共中央发布2025年11月28</w:t>
      </w:r>
      <w:r>
        <w:rPr>
          <w:rFonts w:hint="eastAsia" w:ascii="仿宋" w:hAnsi="仿宋" w:eastAsia="仿宋" w:cs="仿宋"/>
          <w:b/>
          <w:bCs/>
          <w:color w:val="262626"/>
          <w:spacing w:val="-2"/>
          <w:sz w:val="31"/>
          <w:szCs w:val="31"/>
        </w:rPr>
        <w:t>日中共中央修订2025</w:t>
      </w:r>
    </w:p>
    <w:p w14:paraId="5164534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31"/>
          <w:szCs w:val="31"/>
        </w:rPr>
      </w:pPr>
      <w:r>
        <w:rPr>
          <w:rFonts w:hint="eastAsia" w:ascii="仿宋" w:hAnsi="仿宋" w:eastAsia="仿宋" w:cs="仿宋"/>
          <w:b/>
          <w:bCs/>
          <w:color w:val="262626"/>
          <w:spacing w:val="-7"/>
          <w:sz w:val="31"/>
          <w:szCs w:val="31"/>
        </w:rPr>
        <w:t>年11月28日中共中央发布）</w:t>
      </w:r>
    </w:p>
    <w:p w14:paraId="03FE68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z w:val="31"/>
          <w:szCs w:val="31"/>
        </w:rPr>
        <w:sectPr>
          <w:footerReference r:id="rId8" w:type="default"/>
          <w:pgSz w:w="11907" w:h="16839"/>
          <w:pgMar w:top="1431" w:right="1389" w:bottom="1402" w:left="1521" w:header="0" w:footer="1201" w:gutter="0"/>
          <w:pgNumType w:fmt="decimal"/>
          <w:cols w:space="720" w:num="1"/>
        </w:sectPr>
      </w:pPr>
    </w:p>
    <w:p w14:paraId="6279D8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4" w:firstLineChars="200"/>
        <w:textAlignment w:val="baseline"/>
        <w:rPr>
          <w:rFonts w:hint="eastAsia" w:ascii="仿宋" w:hAnsi="仿宋" w:eastAsia="仿宋" w:cs="仿宋"/>
          <w:b/>
          <w:bCs/>
          <w:sz w:val="31"/>
          <w:szCs w:val="31"/>
        </w:rPr>
      </w:pPr>
      <w:r>
        <w:rPr>
          <w:rFonts w:hint="eastAsia" w:ascii="仿宋" w:hAnsi="仿宋" w:eastAsia="仿宋" w:cs="仿宋"/>
          <w:b/>
          <w:bCs/>
          <w:color w:val="262626"/>
          <w:spacing w:val="3"/>
          <w:sz w:val="31"/>
          <w:szCs w:val="31"/>
        </w:rPr>
        <w:t>第一章</w:t>
      </w:r>
      <w:r>
        <w:rPr>
          <w:rFonts w:hint="eastAsia" w:ascii="仿宋" w:hAnsi="仿宋" w:eastAsia="仿宋" w:cs="仿宋"/>
          <w:b/>
          <w:bCs/>
          <w:color w:val="262626"/>
          <w:spacing w:val="3"/>
          <w:sz w:val="31"/>
          <w:szCs w:val="31"/>
          <w:lang w:val="en-US" w:eastAsia="zh-CN"/>
        </w:rPr>
        <w:t xml:space="preserve">  </w:t>
      </w:r>
      <w:r>
        <w:rPr>
          <w:rFonts w:hint="eastAsia" w:ascii="仿宋" w:hAnsi="仿宋" w:eastAsia="仿宋" w:cs="仿宋"/>
          <w:b/>
          <w:bCs/>
          <w:color w:val="262626"/>
          <w:spacing w:val="3"/>
          <w:sz w:val="31"/>
          <w:szCs w:val="31"/>
        </w:rPr>
        <w:t>总则</w:t>
      </w:r>
    </w:p>
    <w:p w14:paraId="3AE5044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第一条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为了加强和规范党的工作机关工作，根据《中国共</w:t>
      </w:r>
      <w:r>
        <w:rPr>
          <w:rFonts w:hint="eastAsia" w:ascii="仿宋" w:hAnsi="仿宋" w:eastAsia="仿宋" w:cs="仿宋"/>
          <w:color w:val="262626"/>
          <w:spacing w:val="-9"/>
          <w:sz w:val="31"/>
          <w:szCs w:val="31"/>
        </w:rPr>
        <w:t>产党章程》，制定本条例。</w:t>
      </w:r>
    </w:p>
    <w:p w14:paraId="511303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第二条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党的工作机关必须坚持以习近平新时代中国特色</w:t>
      </w:r>
      <w:r>
        <w:rPr>
          <w:rFonts w:hint="eastAsia" w:ascii="仿宋" w:hAnsi="仿宋" w:eastAsia="仿宋" w:cs="仿宋"/>
          <w:color w:val="262626"/>
          <w:spacing w:val="7"/>
          <w:sz w:val="31"/>
          <w:szCs w:val="31"/>
        </w:rPr>
        <w:t>社会主义思想为指导，深刻领悟“两个确立”的决定性意义，增</w:t>
      </w:r>
      <w:r>
        <w:rPr>
          <w:rFonts w:hint="eastAsia" w:ascii="仿宋" w:hAnsi="仿宋" w:eastAsia="仿宋" w:cs="仿宋"/>
          <w:color w:val="262626"/>
          <w:spacing w:val="-14"/>
          <w:sz w:val="31"/>
          <w:szCs w:val="31"/>
        </w:rPr>
        <w:t>强“四个意识”、坚定“四个自信”、做到“两个维护”，深入</w:t>
      </w:r>
      <w:r>
        <w:rPr>
          <w:rFonts w:hint="eastAsia" w:ascii="仿宋" w:hAnsi="仿宋" w:eastAsia="仿宋" w:cs="仿宋"/>
          <w:color w:val="262626"/>
          <w:spacing w:val="-15"/>
          <w:sz w:val="31"/>
          <w:szCs w:val="31"/>
        </w:rPr>
        <w:t>贯彻</w:t>
      </w:r>
      <w:r>
        <w:rPr>
          <w:rFonts w:hint="eastAsia" w:ascii="仿宋" w:hAnsi="仿宋" w:eastAsia="仿宋" w:cs="仿宋"/>
          <w:color w:val="262626"/>
          <w:spacing w:val="7"/>
          <w:sz w:val="31"/>
          <w:szCs w:val="31"/>
        </w:rPr>
        <w:t>党的基本理论、基本路线、基本方略，坚持政治机关定位，发挥</w:t>
      </w:r>
      <w:r>
        <w:rPr>
          <w:rFonts w:hint="eastAsia" w:ascii="仿宋" w:hAnsi="仿宋" w:eastAsia="仿宋" w:cs="仿宋"/>
          <w:color w:val="262626"/>
          <w:spacing w:val="5"/>
          <w:sz w:val="31"/>
          <w:szCs w:val="31"/>
        </w:rPr>
        <w:t>执行机关作用，当好党委参谋助手，切实履</w:t>
      </w:r>
      <w:r>
        <w:rPr>
          <w:rFonts w:hint="eastAsia" w:ascii="仿宋" w:hAnsi="仿宋" w:eastAsia="仿宋" w:cs="仿宋"/>
          <w:color w:val="262626"/>
          <w:spacing w:val="4"/>
          <w:sz w:val="31"/>
          <w:szCs w:val="31"/>
        </w:rPr>
        <w:t>行实施党的领导、加</w:t>
      </w:r>
      <w:r>
        <w:rPr>
          <w:rFonts w:hint="eastAsia" w:ascii="仿宋" w:hAnsi="仿宋" w:eastAsia="仿宋" w:cs="仿宋"/>
          <w:color w:val="262626"/>
          <w:spacing w:val="6"/>
          <w:sz w:val="31"/>
          <w:szCs w:val="31"/>
        </w:rPr>
        <w:t>强党的建设、推进党的事业各项职责。</w:t>
      </w:r>
    </w:p>
    <w:p w14:paraId="6FF456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第三条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党的工作机关必须坚定维护以习近平同志为核心</w:t>
      </w:r>
      <w:r>
        <w:rPr>
          <w:rFonts w:hint="eastAsia" w:ascii="仿宋" w:hAnsi="仿宋" w:eastAsia="仿宋" w:cs="仿宋"/>
          <w:color w:val="262626"/>
          <w:spacing w:val="6"/>
          <w:sz w:val="31"/>
          <w:szCs w:val="31"/>
        </w:rPr>
        <w:t>的党中央权威和集中统一领导，遵循下列原</w:t>
      </w:r>
      <w:r>
        <w:rPr>
          <w:rFonts w:hint="eastAsia" w:ascii="仿宋" w:hAnsi="仿宋" w:eastAsia="仿宋" w:cs="仿宋"/>
          <w:color w:val="262626"/>
          <w:spacing w:val="5"/>
          <w:sz w:val="31"/>
          <w:szCs w:val="31"/>
        </w:rPr>
        <w:t>则开展工作：</w:t>
      </w:r>
    </w:p>
    <w:p w14:paraId="3E70AB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（一）坚持和加强党的全面领导，坚持党要管党、全面从严</w:t>
      </w:r>
      <w:r>
        <w:rPr>
          <w:rFonts w:hint="eastAsia" w:ascii="仿宋" w:hAnsi="仿宋" w:eastAsia="仿宋" w:cs="仿宋"/>
          <w:color w:val="262626"/>
          <w:spacing w:val="-15"/>
          <w:sz w:val="31"/>
          <w:szCs w:val="31"/>
        </w:rPr>
        <w:t>治党；</w:t>
      </w:r>
    </w:p>
    <w:p w14:paraId="647F49F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2" w:firstLineChars="200"/>
        <w:textAlignment w:val="baseline"/>
        <w:rPr>
          <w:rFonts w:hint="eastAsia" w:ascii="仿宋" w:hAnsi="仿宋" w:eastAsia="仿宋" w:cs="仿宋"/>
          <w:sz w:val="31"/>
          <w:szCs w:val="31"/>
        </w:rPr>
      </w:pPr>
      <w:r>
        <w:rPr>
          <w:rFonts w:hint="eastAsia" w:ascii="仿宋" w:hAnsi="仿宋" w:eastAsia="仿宋" w:cs="仿宋"/>
          <w:color w:val="262626"/>
          <w:spacing w:val="3"/>
          <w:sz w:val="31"/>
          <w:szCs w:val="31"/>
        </w:rPr>
        <w:t>（二）坚持围绕中心、服务大局；</w:t>
      </w:r>
    </w:p>
    <w:p w14:paraId="4065D1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z w:val="31"/>
          <w:szCs w:val="31"/>
        </w:rPr>
      </w:pPr>
      <w:r>
        <w:rPr>
          <w:rFonts w:hint="eastAsia" w:ascii="仿宋" w:hAnsi="仿宋" w:eastAsia="仿宋" w:cs="仿宋"/>
          <w:color w:val="262626"/>
          <w:spacing w:val="2"/>
          <w:sz w:val="31"/>
          <w:szCs w:val="31"/>
        </w:rPr>
        <w:t>（三）坚持民主集中制；</w:t>
      </w:r>
    </w:p>
    <w:p w14:paraId="1F98E0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color w:val="262626"/>
          <w:spacing w:val="4"/>
          <w:sz w:val="31"/>
          <w:szCs w:val="31"/>
        </w:rPr>
        <w:t>（四）坚持各司其职、相互配合，确保党的</w:t>
      </w:r>
      <w:r>
        <w:rPr>
          <w:rFonts w:hint="eastAsia" w:ascii="仿宋" w:hAnsi="仿宋" w:eastAsia="仿宋" w:cs="仿宋"/>
          <w:color w:val="262626"/>
          <w:spacing w:val="3"/>
          <w:sz w:val="31"/>
          <w:szCs w:val="31"/>
        </w:rPr>
        <w:t>各项工作协调一</w:t>
      </w:r>
      <w:r>
        <w:rPr>
          <w:rFonts w:hint="eastAsia" w:ascii="仿宋" w:hAnsi="仿宋" w:eastAsia="仿宋" w:cs="仿宋"/>
          <w:color w:val="262626"/>
          <w:spacing w:val="-5"/>
          <w:sz w:val="31"/>
          <w:szCs w:val="31"/>
        </w:rPr>
        <w:t>致、协同推进；</w:t>
      </w:r>
    </w:p>
    <w:p w14:paraId="280F0E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（五）坚持依照党章党规履行职责，在宪法</w:t>
      </w:r>
      <w:r>
        <w:rPr>
          <w:rFonts w:hint="eastAsia" w:ascii="仿宋" w:hAnsi="仿宋" w:eastAsia="仿宋" w:cs="仿宋"/>
          <w:color w:val="262626"/>
          <w:spacing w:val="5"/>
          <w:sz w:val="31"/>
          <w:szCs w:val="31"/>
        </w:rPr>
        <w:t>和法律范围内活</w:t>
      </w:r>
      <w:r>
        <w:rPr>
          <w:rFonts w:hint="eastAsia" w:ascii="仿宋" w:hAnsi="仿宋" w:eastAsia="仿宋" w:cs="仿宋"/>
          <w:color w:val="262626"/>
          <w:spacing w:val="-13"/>
          <w:sz w:val="31"/>
          <w:szCs w:val="31"/>
        </w:rPr>
        <w:t>动。</w:t>
      </w:r>
    </w:p>
    <w:p w14:paraId="6D599F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第四条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本条例适用于中央和地方党的工作</w:t>
      </w:r>
      <w:r>
        <w:rPr>
          <w:rFonts w:hint="eastAsia" w:ascii="仿宋" w:hAnsi="仿宋" w:eastAsia="仿宋" w:cs="仿宋"/>
          <w:color w:val="262626"/>
          <w:spacing w:val="5"/>
          <w:sz w:val="31"/>
          <w:szCs w:val="31"/>
        </w:rPr>
        <w:t>机关。</w:t>
      </w:r>
    </w:p>
    <w:p w14:paraId="48125D9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sectPr>
          <w:footerReference r:id="rId9" w:type="default"/>
          <w:pgSz w:w="11907" w:h="16839"/>
          <w:pgMar w:top="1431" w:right="1503" w:bottom="1402" w:left="1522" w:header="0" w:footer="1201" w:gutter="0"/>
          <w:pgNumType w:fmt="decimal"/>
          <w:cols w:space="720" w:num="1"/>
        </w:sectPr>
      </w:pPr>
      <w:r>
        <w:rPr>
          <w:rFonts w:hint="eastAsia" w:ascii="仿宋" w:hAnsi="仿宋" w:eastAsia="仿宋" w:cs="仿宋"/>
          <w:color w:val="262626"/>
          <w:spacing w:val="6"/>
          <w:sz w:val="31"/>
          <w:szCs w:val="31"/>
        </w:rPr>
        <w:t>党委设在党的纪律检查委员会、党的工作机关或者由党的工</w:t>
      </w:r>
      <w:r>
        <w:rPr>
          <w:rFonts w:hint="eastAsia" w:ascii="仿宋" w:hAnsi="仿宋" w:eastAsia="仿宋" w:cs="仿宋"/>
          <w:color w:val="262626"/>
          <w:spacing w:val="7"/>
          <w:sz w:val="31"/>
          <w:szCs w:val="31"/>
        </w:rPr>
        <w:t>作机关管理的机关，设在行政机关等或者由其</w:t>
      </w:r>
      <w:r>
        <w:rPr>
          <w:rFonts w:hint="eastAsia" w:ascii="仿宋" w:hAnsi="仿宋" w:eastAsia="仿宋" w:cs="仿宋"/>
          <w:color w:val="262626"/>
          <w:spacing w:val="6"/>
          <w:sz w:val="31"/>
          <w:szCs w:val="31"/>
        </w:rPr>
        <w:t>整体承担职责的机</w:t>
      </w:r>
    </w:p>
    <w:p w14:paraId="2A2CEE38">
      <w:pPr>
        <w:keepNext w:val="0"/>
        <w:keepLines w:val="0"/>
        <w:pageBreakBefore w:val="0"/>
        <w:widowControl/>
        <w:kinsoku/>
        <w:wordWrap/>
        <w:overflowPunct w:val="0"/>
        <w:topLinePunct w:val="0"/>
        <w:autoSpaceDE w:val="0"/>
        <w:autoSpaceDN w:val="0"/>
        <w:bidi w:val="0"/>
        <w:adjustRightInd w:val="0"/>
        <w:snapToGrid w:val="0"/>
        <w:spacing w:line="360" w:lineRule="auto"/>
        <w:ind w:right="0"/>
        <w:textAlignment w:val="baseline"/>
        <w:rPr>
          <w:rFonts w:hint="eastAsia" w:ascii="仿宋" w:hAnsi="仿宋" w:eastAsia="仿宋" w:cs="仿宋"/>
          <w:sz w:val="31"/>
          <w:szCs w:val="31"/>
        </w:rPr>
      </w:pPr>
      <w:r>
        <w:rPr>
          <w:rFonts w:hint="eastAsia" w:ascii="仿宋" w:hAnsi="仿宋" w:eastAsia="仿宋" w:cs="仿宋"/>
          <w:color w:val="262626"/>
          <w:spacing w:val="7"/>
          <w:sz w:val="31"/>
          <w:szCs w:val="31"/>
        </w:rPr>
        <w:t>关，党委直属事业单位，参照本条例执行，</w:t>
      </w:r>
      <w:r>
        <w:rPr>
          <w:rFonts w:hint="eastAsia" w:ascii="仿宋" w:hAnsi="仿宋" w:eastAsia="仿宋" w:cs="仿宋"/>
          <w:color w:val="262626"/>
          <w:spacing w:val="6"/>
          <w:sz w:val="31"/>
          <w:szCs w:val="31"/>
        </w:rPr>
        <w:t>党中央另有规定的除</w:t>
      </w:r>
      <w:r>
        <w:rPr>
          <w:rFonts w:hint="eastAsia" w:ascii="仿宋" w:hAnsi="仿宋" w:eastAsia="仿宋" w:cs="仿宋"/>
          <w:color w:val="262626"/>
          <w:spacing w:val="-13"/>
          <w:sz w:val="31"/>
          <w:szCs w:val="31"/>
        </w:rPr>
        <w:t>外。</w:t>
      </w:r>
    </w:p>
    <w:p w14:paraId="0A3438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党的纪律检查机关的产生和运行，按照党章和有关党内法规</w:t>
      </w:r>
      <w:r>
        <w:rPr>
          <w:rFonts w:hint="eastAsia" w:ascii="仿宋" w:hAnsi="仿宋" w:eastAsia="仿宋" w:cs="仿宋"/>
          <w:color w:val="262626"/>
          <w:spacing w:val="-9"/>
          <w:sz w:val="31"/>
          <w:szCs w:val="31"/>
        </w:rPr>
        <w:t>执行。</w:t>
      </w:r>
    </w:p>
    <w:p w14:paraId="1CFD6A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8" w:firstLineChars="200"/>
        <w:textAlignment w:val="baseline"/>
        <w:rPr>
          <w:rFonts w:hint="eastAsia" w:ascii="仿宋" w:hAnsi="仿宋" w:eastAsia="仿宋" w:cs="仿宋"/>
          <w:b/>
          <w:bCs/>
          <w:sz w:val="31"/>
          <w:szCs w:val="31"/>
        </w:rPr>
      </w:pPr>
      <w:r>
        <w:rPr>
          <w:rFonts w:hint="eastAsia" w:ascii="仿宋" w:hAnsi="仿宋" w:eastAsia="仿宋" w:cs="仿宋"/>
          <w:b/>
          <w:bCs/>
          <w:color w:val="262626"/>
          <w:spacing w:val="4"/>
          <w:sz w:val="31"/>
          <w:szCs w:val="31"/>
        </w:rPr>
        <w:t>第二章</w:t>
      </w:r>
      <w:r>
        <w:rPr>
          <w:rFonts w:hint="eastAsia" w:ascii="仿宋" w:hAnsi="仿宋" w:eastAsia="仿宋" w:cs="仿宋"/>
          <w:b/>
          <w:bCs/>
          <w:color w:val="262626"/>
          <w:spacing w:val="4"/>
          <w:sz w:val="31"/>
          <w:szCs w:val="31"/>
          <w:lang w:val="en-US" w:eastAsia="zh-CN"/>
        </w:rPr>
        <w:t xml:space="preserve">  </w:t>
      </w:r>
      <w:r>
        <w:rPr>
          <w:rFonts w:hint="eastAsia" w:ascii="仿宋" w:hAnsi="仿宋" w:eastAsia="仿宋" w:cs="仿宋"/>
          <w:b/>
          <w:bCs/>
          <w:color w:val="262626"/>
          <w:spacing w:val="4"/>
          <w:sz w:val="31"/>
          <w:szCs w:val="31"/>
        </w:rPr>
        <w:t>设立</w:t>
      </w:r>
    </w:p>
    <w:p w14:paraId="42A8D56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9"/>
          <w:sz w:val="31"/>
          <w:szCs w:val="31"/>
        </w:rPr>
        <w:t>第五条</w:t>
      </w:r>
      <w:r>
        <w:rPr>
          <w:rFonts w:hint="eastAsia" w:ascii="仿宋" w:hAnsi="仿宋" w:eastAsia="仿宋" w:cs="仿宋"/>
          <w:color w:val="262626"/>
          <w:spacing w:val="9"/>
          <w:sz w:val="31"/>
          <w:szCs w:val="31"/>
          <w:lang w:val="en-US" w:eastAsia="zh-CN"/>
        </w:rPr>
        <w:t xml:space="preserve"> </w:t>
      </w:r>
      <w:r>
        <w:rPr>
          <w:rFonts w:hint="eastAsia" w:ascii="仿宋" w:hAnsi="仿宋" w:eastAsia="仿宋" w:cs="仿宋"/>
          <w:color w:val="262626"/>
          <w:spacing w:val="9"/>
          <w:sz w:val="31"/>
          <w:szCs w:val="31"/>
        </w:rPr>
        <w:t>党中央以及地方党委根据需要设立若干工作机关，</w:t>
      </w:r>
      <w:r>
        <w:rPr>
          <w:rFonts w:hint="eastAsia" w:ascii="仿宋" w:hAnsi="仿宋" w:eastAsia="仿宋" w:cs="仿宋"/>
          <w:color w:val="262626"/>
          <w:spacing w:val="-4"/>
          <w:sz w:val="31"/>
          <w:szCs w:val="31"/>
        </w:rPr>
        <w:t>主要包括办公厅（室）、职能部门、办事机构和</w:t>
      </w:r>
      <w:r>
        <w:rPr>
          <w:rFonts w:hint="eastAsia" w:ascii="仿宋" w:hAnsi="仿宋" w:eastAsia="仿宋" w:cs="仿宋"/>
          <w:color w:val="262626"/>
          <w:spacing w:val="-5"/>
          <w:sz w:val="31"/>
          <w:szCs w:val="31"/>
        </w:rPr>
        <w:t>派出机关，负责主</w:t>
      </w:r>
      <w:r>
        <w:rPr>
          <w:rFonts w:hint="eastAsia" w:ascii="仿宋" w:hAnsi="仿宋" w:eastAsia="仿宋" w:cs="仿宋"/>
          <w:color w:val="262626"/>
          <w:spacing w:val="6"/>
          <w:sz w:val="31"/>
          <w:szCs w:val="31"/>
        </w:rPr>
        <w:t>管或者办理党的相关工作。</w:t>
      </w:r>
    </w:p>
    <w:p w14:paraId="1C0D41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党的工作机关的设立，应当适应加强党的领导和党的建设的</w:t>
      </w:r>
      <w:r>
        <w:rPr>
          <w:rFonts w:hint="eastAsia" w:ascii="仿宋" w:hAnsi="仿宋" w:eastAsia="仿宋" w:cs="仿宋"/>
          <w:color w:val="262626"/>
          <w:spacing w:val="8"/>
          <w:sz w:val="31"/>
          <w:szCs w:val="31"/>
        </w:rPr>
        <w:t>需要，遵循优化协同高效原则，实行总量控制和限额管理。</w:t>
      </w:r>
    </w:p>
    <w:p w14:paraId="5395092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根据工作需要，党的工作机关可以采用合并设立、合署办公</w:t>
      </w:r>
      <w:r>
        <w:rPr>
          <w:rFonts w:hint="eastAsia" w:ascii="仿宋" w:hAnsi="仿宋" w:eastAsia="仿宋" w:cs="仿宋"/>
          <w:color w:val="262626"/>
          <w:spacing w:val="4"/>
          <w:sz w:val="31"/>
          <w:szCs w:val="31"/>
        </w:rPr>
        <w:t>等方式，同职能相近、联系紧密的其他部门统筹设置。统筹设置</w:t>
      </w:r>
      <w:r>
        <w:rPr>
          <w:rFonts w:hint="eastAsia" w:ascii="仿宋" w:hAnsi="仿宋" w:eastAsia="仿宋" w:cs="仿宋"/>
          <w:color w:val="262626"/>
          <w:sz w:val="31"/>
          <w:szCs w:val="31"/>
        </w:rPr>
        <w:t>的仍由党委主管。</w:t>
      </w:r>
    </w:p>
    <w:p w14:paraId="131F768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2" w:firstLineChars="200"/>
        <w:textAlignment w:val="baseline"/>
        <w:rPr>
          <w:rFonts w:hint="eastAsia" w:ascii="仿宋" w:hAnsi="仿宋" w:eastAsia="仿宋" w:cs="仿宋"/>
          <w:sz w:val="31"/>
          <w:szCs w:val="31"/>
        </w:rPr>
      </w:pPr>
      <w:r>
        <w:rPr>
          <w:rFonts w:hint="eastAsia" w:ascii="仿宋" w:hAnsi="仿宋" w:eastAsia="仿宋" w:cs="仿宋"/>
          <w:color w:val="262626"/>
          <w:spacing w:val="3"/>
          <w:sz w:val="31"/>
          <w:szCs w:val="31"/>
        </w:rPr>
        <w:t>第六条</w:t>
      </w:r>
      <w:r>
        <w:rPr>
          <w:rFonts w:hint="eastAsia" w:ascii="仿宋" w:hAnsi="仿宋" w:eastAsia="仿宋" w:cs="仿宋"/>
          <w:color w:val="262626"/>
          <w:spacing w:val="3"/>
          <w:sz w:val="31"/>
          <w:szCs w:val="31"/>
          <w:lang w:val="en-US" w:eastAsia="zh-CN"/>
        </w:rPr>
        <w:t xml:space="preserve"> </w:t>
      </w:r>
      <w:r>
        <w:rPr>
          <w:rFonts w:hint="eastAsia" w:ascii="仿宋" w:hAnsi="仿宋" w:eastAsia="仿宋" w:cs="仿宋"/>
          <w:color w:val="262626"/>
          <w:spacing w:val="3"/>
          <w:sz w:val="31"/>
          <w:szCs w:val="31"/>
        </w:rPr>
        <w:t>党中央工作机关的设立、撤销、合并或者变更，由</w:t>
      </w:r>
      <w:r>
        <w:rPr>
          <w:rFonts w:hint="eastAsia" w:ascii="仿宋" w:hAnsi="仿宋" w:eastAsia="仿宋" w:cs="仿宋"/>
          <w:color w:val="262626"/>
          <w:spacing w:val="9"/>
          <w:sz w:val="31"/>
          <w:szCs w:val="31"/>
        </w:rPr>
        <w:t>中央机构编制管理部门提出方案，按照程序报党中央审批决定。</w:t>
      </w:r>
    </w:p>
    <w:p w14:paraId="789805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color w:val="262626"/>
          <w:spacing w:val="4"/>
          <w:sz w:val="31"/>
          <w:szCs w:val="31"/>
        </w:rPr>
        <w:t>地方党委工作机关的设立、撤销、合并或者变更，由</w:t>
      </w:r>
      <w:r>
        <w:rPr>
          <w:rFonts w:hint="eastAsia" w:ascii="仿宋" w:hAnsi="仿宋" w:eastAsia="仿宋" w:cs="仿宋"/>
          <w:color w:val="262626"/>
          <w:spacing w:val="3"/>
          <w:sz w:val="31"/>
          <w:szCs w:val="31"/>
        </w:rPr>
        <w:t>同级机</w:t>
      </w:r>
      <w:r>
        <w:rPr>
          <w:rFonts w:hint="eastAsia" w:ascii="仿宋" w:hAnsi="仿宋" w:eastAsia="仿宋" w:cs="仿宋"/>
          <w:color w:val="262626"/>
          <w:spacing w:val="5"/>
          <w:sz w:val="31"/>
          <w:szCs w:val="31"/>
        </w:rPr>
        <w:t>构编制管理部门提出方案，按照规定程序由</w:t>
      </w:r>
      <w:r>
        <w:rPr>
          <w:rFonts w:hint="eastAsia" w:ascii="仿宋" w:hAnsi="仿宋" w:eastAsia="仿宋" w:cs="仿宋"/>
          <w:color w:val="262626"/>
          <w:spacing w:val="4"/>
          <w:sz w:val="31"/>
          <w:szCs w:val="31"/>
        </w:rPr>
        <w:t>本级党委讨论决定后，</w:t>
      </w:r>
      <w:r>
        <w:rPr>
          <w:rFonts w:hint="eastAsia" w:ascii="仿宋" w:hAnsi="仿宋" w:eastAsia="仿宋" w:cs="仿宋"/>
          <w:color w:val="262626"/>
          <w:spacing w:val="7"/>
          <w:sz w:val="31"/>
          <w:szCs w:val="31"/>
        </w:rPr>
        <w:t>报上一级机构编制委员会审批，重大事项由上一级机构编制</w:t>
      </w:r>
      <w:r>
        <w:rPr>
          <w:rFonts w:hint="eastAsia" w:ascii="仿宋" w:hAnsi="仿宋" w:eastAsia="仿宋" w:cs="仿宋"/>
          <w:color w:val="262626"/>
          <w:spacing w:val="6"/>
          <w:sz w:val="31"/>
          <w:szCs w:val="31"/>
        </w:rPr>
        <w:t>委员</w:t>
      </w:r>
      <w:r>
        <w:rPr>
          <w:rFonts w:hint="eastAsia" w:ascii="仿宋" w:hAnsi="仿宋" w:eastAsia="仿宋" w:cs="仿宋"/>
          <w:color w:val="262626"/>
          <w:spacing w:val="7"/>
          <w:sz w:val="31"/>
          <w:szCs w:val="31"/>
        </w:rPr>
        <w:t>会审核后报本级党委审批。</w:t>
      </w:r>
    </w:p>
    <w:p w14:paraId="1CD725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96"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第七条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党的工作机关的领导机构是部（厅、委、室）务会，</w:t>
      </w:r>
      <w:r>
        <w:rPr>
          <w:rFonts w:hint="eastAsia" w:ascii="仿宋" w:hAnsi="仿宋" w:eastAsia="仿宋" w:cs="仿宋"/>
          <w:color w:val="262626"/>
          <w:spacing w:val="7"/>
          <w:sz w:val="31"/>
          <w:szCs w:val="31"/>
        </w:rPr>
        <w:t>一般由正职、副职、派驻纪检监察组组长或者纪检监</w:t>
      </w:r>
      <w:r>
        <w:rPr>
          <w:rFonts w:hint="eastAsia" w:ascii="仿宋" w:hAnsi="仿宋" w:eastAsia="仿宋" w:cs="仿宋"/>
          <w:color w:val="262626"/>
          <w:spacing w:val="6"/>
          <w:sz w:val="31"/>
          <w:szCs w:val="31"/>
        </w:rPr>
        <w:t>察工委书记</w:t>
      </w:r>
      <w:r>
        <w:rPr>
          <w:rFonts w:hint="eastAsia" w:ascii="仿宋" w:hAnsi="仿宋" w:eastAsia="仿宋" w:cs="仿宋"/>
          <w:color w:val="262626"/>
          <w:spacing w:val="1"/>
          <w:sz w:val="31"/>
          <w:szCs w:val="31"/>
        </w:rPr>
        <w:t>及其他成员组成。</w:t>
      </w:r>
    </w:p>
    <w:p w14:paraId="2C1333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z w:val="31"/>
          <w:szCs w:val="31"/>
        </w:rPr>
        <w:sectPr>
          <w:footerReference r:id="rId10" w:type="default"/>
          <w:pgSz w:w="11907" w:h="16839"/>
          <w:pgMar w:top="1431" w:right="1257" w:bottom="1402" w:left="1522" w:header="0" w:footer="1201" w:gutter="0"/>
          <w:pgNumType w:fmt="decimal"/>
          <w:cols w:space="720" w:num="1"/>
        </w:sectPr>
      </w:pPr>
    </w:p>
    <w:p w14:paraId="70CFAC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color w:val="262626"/>
          <w:spacing w:val="4"/>
          <w:sz w:val="31"/>
          <w:szCs w:val="31"/>
        </w:rPr>
        <w:t>党的工作机关的领导职数，根据工作需要和从严控制的</w:t>
      </w:r>
      <w:r>
        <w:rPr>
          <w:rFonts w:hint="eastAsia" w:ascii="仿宋" w:hAnsi="仿宋" w:eastAsia="仿宋" w:cs="仿宋"/>
          <w:color w:val="262626"/>
          <w:spacing w:val="3"/>
          <w:sz w:val="31"/>
          <w:szCs w:val="31"/>
        </w:rPr>
        <w:t>原则，严格按照有关规定执行。</w:t>
      </w:r>
    </w:p>
    <w:p w14:paraId="15C1980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党的工作机关正职由上级机构领导成员兼任的，可以设分管</w:t>
      </w:r>
      <w:r>
        <w:rPr>
          <w:rFonts w:hint="eastAsia" w:ascii="仿宋" w:hAnsi="仿宋" w:eastAsia="仿宋" w:cs="仿宋"/>
          <w:color w:val="262626"/>
          <w:spacing w:val="-7"/>
          <w:sz w:val="31"/>
          <w:szCs w:val="31"/>
        </w:rPr>
        <w:t>日常工作的副职。</w:t>
      </w:r>
    </w:p>
    <w:p w14:paraId="6CE9FA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党的工作机关不设正职领导助理、秘书长。党中央职能部门</w:t>
      </w:r>
      <w:r>
        <w:rPr>
          <w:rFonts w:hint="eastAsia" w:ascii="仿宋" w:hAnsi="仿宋" w:eastAsia="仿宋" w:cs="仿宋"/>
          <w:color w:val="262626"/>
          <w:spacing w:val="2"/>
          <w:sz w:val="31"/>
          <w:szCs w:val="31"/>
        </w:rPr>
        <w:t>确有必要设置的，应当报党中央批准。</w:t>
      </w:r>
    </w:p>
    <w:p w14:paraId="4884C81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第八条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党的工作机关根据工作需要和精干效能的原则设</w:t>
      </w:r>
      <w:r>
        <w:rPr>
          <w:rFonts w:hint="eastAsia" w:ascii="仿宋" w:hAnsi="仿宋" w:eastAsia="仿宋" w:cs="仿宋"/>
          <w:color w:val="262626"/>
          <w:spacing w:val="7"/>
          <w:sz w:val="31"/>
          <w:szCs w:val="31"/>
        </w:rPr>
        <w:t>置必要的内设机构。内设机构的设立、撤销、合并或者变更</w:t>
      </w:r>
      <w:r>
        <w:rPr>
          <w:rFonts w:hint="eastAsia" w:ascii="仿宋" w:hAnsi="仿宋" w:eastAsia="仿宋" w:cs="仿宋"/>
          <w:color w:val="262626"/>
          <w:spacing w:val="6"/>
          <w:sz w:val="31"/>
          <w:szCs w:val="31"/>
        </w:rPr>
        <w:t>，按</w:t>
      </w:r>
      <w:r>
        <w:rPr>
          <w:rFonts w:hint="eastAsia" w:ascii="仿宋" w:hAnsi="仿宋" w:eastAsia="仿宋" w:cs="仿宋"/>
          <w:color w:val="262626"/>
          <w:spacing w:val="7"/>
          <w:sz w:val="31"/>
          <w:szCs w:val="31"/>
        </w:rPr>
        <w:t>照规定的权限和程序审批。</w:t>
      </w:r>
    </w:p>
    <w:p w14:paraId="6194649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第九条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党的工作机关在核定的编制限额内配备机关工作</w:t>
      </w:r>
      <w:r>
        <w:rPr>
          <w:rFonts w:hint="eastAsia" w:ascii="仿宋" w:hAnsi="仿宋" w:eastAsia="仿宋" w:cs="仿宋"/>
          <w:color w:val="262626"/>
          <w:spacing w:val="-11"/>
          <w:sz w:val="31"/>
          <w:szCs w:val="31"/>
        </w:rPr>
        <w:t>人员。</w:t>
      </w:r>
    </w:p>
    <w:p w14:paraId="54F01C9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8" w:firstLineChars="200"/>
        <w:textAlignment w:val="baseline"/>
        <w:rPr>
          <w:rFonts w:hint="eastAsia" w:ascii="仿宋" w:hAnsi="仿宋" w:eastAsia="仿宋" w:cs="仿宋"/>
          <w:b/>
          <w:bCs/>
          <w:sz w:val="31"/>
          <w:szCs w:val="31"/>
        </w:rPr>
      </w:pPr>
      <w:r>
        <w:rPr>
          <w:rFonts w:hint="eastAsia" w:ascii="仿宋" w:hAnsi="仿宋" w:eastAsia="仿宋" w:cs="仿宋"/>
          <w:b/>
          <w:bCs/>
          <w:color w:val="262626"/>
          <w:spacing w:val="4"/>
          <w:sz w:val="31"/>
          <w:szCs w:val="31"/>
        </w:rPr>
        <w:t>第三章</w:t>
      </w:r>
      <w:r>
        <w:rPr>
          <w:rFonts w:hint="eastAsia" w:ascii="仿宋" w:hAnsi="仿宋" w:eastAsia="仿宋" w:cs="仿宋"/>
          <w:b/>
          <w:bCs/>
          <w:color w:val="262626"/>
          <w:spacing w:val="4"/>
          <w:sz w:val="31"/>
          <w:szCs w:val="31"/>
          <w:lang w:val="en-US" w:eastAsia="zh-CN"/>
        </w:rPr>
        <w:t xml:space="preserve">  </w:t>
      </w:r>
      <w:r>
        <w:rPr>
          <w:rFonts w:hint="eastAsia" w:ascii="仿宋" w:hAnsi="仿宋" w:eastAsia="仿宋" w:cs="仿宋"/>
          <w:b/>
          <w:bCs/>
          <w:color w:val="262626"/>
          <w:spacing w:val="4"/>
          <w:sz w:val="31"/>
          <w:szCs w:val="31"/>
        </w:rPr>
        <w:t>职责</w:t>
      </w:r>
    </w:p>
    <w:p w14:paraId="15A99C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第十条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党的工作机关应当职责明确、权责一致，其职责一</w:t>
      </w:r>
      <w:r>
        <w:rPr>
          <w:rFonts w:hint="eastAsia" w:ascii="仿宋" w:hAnsi="仿宋" w:eastAsia="仿宋" w:cs="仿宋"/>
          <w:color w:val="262626"/>
          <w:spacing w:val="-1"/>
          <w:sz w:val="31"/>
          <w:szCs w:val="31"/>
        </w:rPr>
        <w:t>般依据党章党规确定，具体职责一般由有关职能配置、内设机构、</w:t>
      </w:r>
      <w:r>
        <w:rPr>
          <w:rFonts w:hint="eastAsia" w:ascii="仿宋" w:hAnsi="仿宋" w:eastAsia="仿宋" w:cs="仿宋"/>
          <w:color w:val="262626"/>
          <w:spacing w:val="4"/>
          <w:sz w:val="31"/>
          <w:szCs w:val="31"/>
        </w:rPr>
        <w:t>人员编制规定予以明确。</w:t>
      </w:r>
    </w:p>
    <w:p w14:paraId="546F2A9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sz w:val="31"/>
          <w:szCs w:val="31"/>
        </w:rPr>
      </w:pPr>
      <w:r>
        <w:rPr>
          <w:rFonts w:hint="eastAsia" w:ascii="仿宋" w:hAnsi="仿宋" w:eastAsia="仿宋" w:cs="仿宋"/>
          <w:color w:val="262626"/>
          <w:spacing w:val="7"/>
          <w:sz w:val="31"/>
          <w:szCs w:val="31"/>
        </w:rPr>
        <w:t>应当由党委履行的职责，党委不得将其授予工作机关。</w:t>
      </w:r>
    </w:p>
    <w:p w14:paraId="5341C66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第十一条</w:t>
      </w:r>
      <w:r>
        <w:rPr>
          <w:rFonts w:hint="eastAsia" w:ascii="仿宋" w:hAnsi="仿宋" w:eastAsia="仿宋" w:cs="仿宋"/>
          <w:color w:val="262626"/>
          <w:spacing w:val="5"/>
          <w:sz w:val="31"/>
          <w:szCs w:val="31"/>
          <w:lang w:val="en-US" w:eastAsia="zh-CN"/>
        </w:rPr>
        <w:t xml:space="preserve"> </w:t>
      </w:r>
      <w:r>
        <w:rPr>
          <w:rFonts w:hint="eastAsia" w:ascii="仿宋" w:hAnsi="仿宋" w:eastAsia="仿宋" w:cs="仿宋"/>
          <w:color w:val="262626"/>
          <w:spacing w:val="5"/>
          <w:sz w:val="31"/>
          <w:szCs w:val="31"/>
        </w:rPr>
        <w:t>党的工作机关应当履行下列职责：</w:t>
      </w:r>
    </w:p>
    <w:p w14:paraId="3A726BD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（一）坚决贯彻落实党中央决策部署，完善党中央重大决策部署落实机制，确保党中央令行禁止；</w:t>
      </w:r>
    </w:p>
    <w:p w14:paraId="2A18585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（二）贯彻落实上级和本级党委以及上级党的工作机关部署</w:t>
      </w:r>
      <w:r>
        <w:rPr>
          <w:rFonts w:hint="eastAsia" w:ascii="仿宋" w:hAnsi="仿宋" w:eastAsia="仿宋" w:cs="仿宋"/>
          <w:color w:val="262626"/>
          <w:spacing w:val="7"/>
          <w:sz w:val="31"/>
          <w:szCs w:val="31"/>
        </w:rPr>
        <w:t>安排，研究部署职责范围内的工作；</w:t>
      </w:r>
    </w:p>
    <w:p w14:paraId="6CAA0B6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4" w:firstLineChars="200"/>
        <w:textAlignment w:val="baseline"/>
        <w:rPr>
          <w:rFonts w:hint="eastAsia" w:ascii="仿宋" w:hAnsi="仿宋" w:eastAsia="仿宋" w:cs="仿宋"/>
          <w:sz w:val="31"/>
          <w:szCs w:val="31"/>
        </w:rPr>
      </w:pPr>
      <w:r>
        <w:rPr>
          <w:rFonts w:hint="eastAsia" w:ascii="仿宋" w:hAnsi="仿宋" w:eastAsia="仿宋" w:cs="仿宋"/>
          <w:color w:val="262626"/>
          <w:spacing w:val="11"/>
          <w:sz w:val="31"/>
          <w:szCs w:val="31"/>
        </w:rPr>
        <w:t>（三）当好党委参谋助手，及时报告有关情</w:t>
      </w:r>
      <w:r>
        <w:rPr>
          <w:rFonts w:hint="eastAsia" w:ascii="仿宋" w:hAnsi="仿宋" w:eastAsia="仿宋" w:cs="仿宋"/>
          <w:color w:val="262626"/>
          <w:spacing w:val="10"/>
          <w:sz w:val="31"/>
          <w:szCs w:val="31"/>
        </w:rPr>
        <w:t>况、反映问题、</w:t>
      </w:r>
      <w:r>
        <w:rPr>
          <w:rFonts w:hint="eastAsia" w:ascii="仿宋" w:hAnsi="仿宋" w:eastAsia="仿宋" w:cs="仿宋"/>
          <w:color w:val="262626"/>
          <w:spacing w:val="5"/>
          <w:sz w:val="31"/>
          <w:szCs w:val="31"/>
        </w:rPr>
        <w:t>提出意见建议，为党委决策提供服务；</w:t>
      </w:r>
    </w:p>
    <w:p w14:paraId="59F870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z w:val="31"/>
          <w:szCs w:val="31"/>
        </w:rPr>
        <w:sectPr>
          <w:footerReference r:id="rId11" w:type="default"/>
          <w:pgSz w:w="11907" w:h="16839"/>
          <w:pgMar w:top="1431" w:right="1257" w:bottom="1402" w:left="1525" w:header="0" w:footer="1201" w:gutter="0"/>
          <w:pgNumType w:fmt="decimal"/>
          <w:cols w:space="720" w:num="1"/>
        </w:sectPr>
      </w:pPr>
    </w:p>
    <w:p w14:paraId="102E777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（四）按照规定和权限制发党内法规和规范性文件，抓好组织实施和督促落实；</w:t>
      </w:r>
    </w:p>
    <w:p w14:paraId="15CA74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sz w:val="31"/>
          <w:szCs w:val="31"/>
        </w:rPr>
      </w:pPr>
      <w:r>
        <w:rPr>
          <w:rFonts w:hint="eastAsia" w:ascii="仿宋" w:hAnsi="仿宋" w:eastAsia="仿宋" w:cs="仿宋"/>
          <w:color w:val="262626"/>
          <w:spacing w:val="7"/>
          <w:sz w:val="31"/>
          <w:szCs w:val="31"/>
        </w:rPr>
        <w:t>（五）加强机关党的建设工作和群团工作；</w:t>
      </w:r>
    </w:p>
    <w:p w14:paraId="427B2A7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sz w:val="31"/>
          <w:szCs w:val="31"/>
        </w:rPr>
      </w:pPr>
      <w:r>
        <w:rPr>
          <w:rFonts w:hint="eastAsia" w:ascii="仿宋" w:hAnsi="仿宋" w:eastAsia="仿宋" w:cs="仿宋"/>
          <w:color w:val="262626"/>
          <w:spacing w:val="7"/>
          <w:sz w:val="31"/>
          <w:szCs w:val="31"/>
        </w:rPr>
        <w:t>（六）承办党委和上级党的工作机关交办的有关事项。</w:t>
      </w:r>
    </w:p>
    <w:p w14:paraId="0DA5208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6" w:firstLineChars="200"/>
        <w:textAlignment w:val="baseline"/>
        <w:rPr>
          <w:rFonts w:hint="eastAsia" w:ascii="仿宋" w:hAnsi="仿宋" w:eastAsia="仿宋" w:cs="仿宋"/>
          <w:sz w:val="31"/>
          <w:szCs w:val="31"/>
        </w:rPr>
      </w:pPr>
      <w:r>
        <w:rPr>
          <w:rFonts w:hint="eastAsia" w:ascii="仿宋" w:hAnsi="仿宋" w:eastAsia="仿宋" w:cs="仿宋"/>
          <w:color w:val="262626"/>
          <w:spacing w:val="19"/>
          <w:sz w:val="31"/>
          <w:szCs w:val="31"/>
        </w:rPr>
        <w:t>党的工作机关按照有关规定对相关单位实行归口领导或者</w:t>
      </w:r>
      <w:r>
        <w:rPr>
          <w:rFonts w:hint="eastAsia" w:ascii="仿宋" w:hAnsi="仿宋" w:eastAsia="仿宋" w:cs="仿宋"/>
          <w:color w:val="262626"/>
          <w:sz w:val="31"/>
          <w:szCs w:val="31"/>
        </w:rPr>
        <w:t>归口管理。</w:t>
      </w:r>
    </w:p>
    <w:p w14:paraId="276DC1E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第十二条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党委办公厅（室）是党委的综合部门，负责推动</w:t>
      </w:r>
      <w:r>
        <w:rPr>
          <w:rFonts w:hint="eastAsia" w:ascii="仿宋" w:hAnsi="仿宋" w:eastAsia="仿宋" w:cs="仿宋"/>
          <w:color w:val="262626"/>
          <w:spacing w:val="7"/>
          <w:sz w:val="31"/>
          <w:szCs w:val="31"/>
        </w:rPr>
        <w:t>党委决策部署的落实，按照党委要求协调有关方面开展</w:t>
      </w:r>
      <w:r>
        <w:rPr>
          <w:rFonts w:hint="eastAsia" w:ascii="仿宋" w:hAnsi="仿宋" w:eastAsia="仿宋" w:cs="仿宋"/>
          <w:color w:val="262626"/>
          <w:spacing w:val="6"/>
          <w:sz w:val="31"/>
          <w:szCs w:val="31"/>
        </w:rPr>
        <w:t>工作，承</w:t>
      </w:r>
      <w:r>
        <w:rPr>
          <w:rFonts w:hint="eastAsia" w:ascii="仿宋" w:hAnsi="仿宋" w:eastAsia="仿宋" w:cs="仿宋"/>
          <w:color w:val="262626"/>
          <w:spacing w:val="7"/>
          <w:sz w:val="31"/>
          <w:szCs w:val="31"/>
        </w:rPr>
        <w:t>担党委运行保障具体事务。</w:t>
      </w:r>
    </w:p>
    <w:p w14:paraId="3A438E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第十三条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党委职能部门是负责党委某一方面工作的主管</w:t>
      </w:r>
      <w:r>
        <w:rPr>
          <w:rFonts w:hint="eastAsia" w:ascii="仿宋" w:hAnsi="仿宋" w:eastAsia="仿宋" w:cs="仿宋"/>
          <w:color w:val="262626"/>
          <w:spacing w:val="7"/>
          <w:sz w:val="31"/>
          <w:szCs w:val="31"/>
        </w:rPr>
        <w:t>部门，按照规定行使相对独立的管理职能，协调指导本系统、本</w:t>
      </w:r>
      <w:r>
        <w:rPr>
          <w:rFonts w:hint="eastAsia" w:ascii="仿宋" w:hAnsi="仿宋" w:eastAsia="仿宋" w:cs="仿宋"/>
          <w:color w:val="262626"/>
          <w:spacing w:val="3"/>
          <w:sz w:val="31"/>
          <w:szCs w:val="31"/>
        </w:rPr>
        <w:t>领域工作。</w:t>
      </w:r>
    </w:p>
    <w:p w14:paraId="738F65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第十四条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党委办事机构是协助党委办理某一方面重要事</w:t>
      </w:r>
      <w:r>
        <w:rPr>
          <w:rFonts w:hint="eastAsia" w:ascii="仿宋" w:hAnsi="仿宋" w:eastAsia="仿宋" w:cs="仿宋"/>
          <w:color w:val="262626"/>
          <w:spacing w:val="7"/>
          <w:sz w:val="31"/>
          <w:szCs w:val="31"/>
        </w:rPr>
        <w:t>务的机构，一般是指党委为加强跨领域、跨部门重要工作的领导和组织协调而设立的（决策）议事协调机构的常设办事机构，承</w:t>
      </w:r>
      <w:r>
        <w:rPr>
          <w:rFonts w:hint="eastAsia" w:ascii="仿宋" w:hAnsi="仿宋" w:eastAsia="仿宋" w:cs="仿宋"/>
          <w:color w:val="262626"/>
          <w:spacing w:val="4"/>
          <w:sz w:val="31"/>
          <w:szCs w:val="31"/>
        </w:rPr>
        <w:t>担（决策）议事协调机构的日常工作，可以根据有关规定履行特</w:t>
      </w:r>
      <w:r>
        <w:rPr>
          <w:rFonts w:hint="eastAsia" w:ascii="仿宋" w:hAnsi="仿宋" w:eastAsia="仿宋" w:cs="仿宋"/>
          <w:color w:val="262626"/>
          <w:sz w:val="31"/>
          <w:szCs w:val="31"/>
        </w:rPr>
        <w:t>定管理职责。</w:t>
      </w:r>
    </w:p>
    <w:p w14:paraId="41DD7D2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hint="eastAsia" w:ascii="仿宋" w:hAnsi="仿宋" w:eastAsia="仿宋" w:cs="仿宋"/>
          <w:sz w:val="31"/>
          <w:szCs w:val="31"/>
        </w:rPr>
      </w:pPr>
      <w:r>
        <w:rPr>
          <w:rFonts w:hint="eastAsia" w:ascii="仿宋" w:hAnsi="仿宋" w:eastAsia="仿宋" w:cs="仿宋"/>
          <w:color w:val="262626"/>
          <w:spacing w:val="10"/>
          <w:sz w:val="31"/>
          <w:szCs w:val="31"/>
        </w:rPr>
        <w:t>第十五条</w:t>
      </w:r>
      <w:r>
        <w:rPr>
          <w:rFonts w:hint="eastAsia" w:ascii="仿宋" w:hAnsi="仿宋" w:eastAsia="仿宋" w:cs="仿宋"/>
          <w:color w:val="262626"/>
          <w:spacing w:val="10"/>
          <w:sz w:val="31"/>
          <w:szCs w:val="31"/>
          <w:lang w:val="en-US" w:eastAsia="zh-CN"/>
        </w:rPr>
        <w:t xml:space="preserve"> </w:t>
      </w:r>
      <w:r>
        <w:rPr>
          <w:rFonts w:hint="eastAsia" w:ascii="仿宋" w:hAnsi="仿宋" w:eastAsia="仿宋" w:cs="仿宋"/>
          <w:color w:val="262626"/>
          <w:spacing w:val="10"/>
          <w:sz w:val="31"/>
          <w:szCs w:val="31"/>
        </w:rPr>
        <w:t>党委派出机关是党委为加强对特定领域、行业、</w:t>
      </w:r>
      <w:r>
        <w:rPr>
          <w:rFonts w:hint="eastAsia" w:ascii="仿宋" w:hAnsi="仿宋" w:eastAsia="仿宋" w:cs="仿宋"/>
          <w:color w:val="262626"/>
          <w:spacing w:val="7"/>
          <w:sz w:val="31"/>
          <w:szCs w:val="31"/>
        </w:rPr>
        <w:t>系统领导而派出的机关，根据有关规定代表党委领导该领域、行</w:t>
      </w:r>
      <w:r>
        <w:rPr>
          <w:rFonts w:hint="eastAsia" w:ascii="仿宋" w:hAnsi="仿宋" w:eastAsia="仿宋" w:cs="仿宋"/>
          <w:color w:val="262626"/>
          <w:spacing w:val="1"/>
          <w:sz w:val="31"/>
          <w:szCs w:val="31"/>
        </w:rPr>
        <w:t>业、系统的工作。</w:t>
      </w:r>
    </w:p>
    <w:p w14:paraId="6C7C9D4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第十六条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党的工作机关应当紧扣职责任务加强机关党建</w:t>
      </w:r>
      <w:r>
        <w:rPr>
          <w:rFonts w:hint="eastAsia" w:ascii="仿宋" w:hAnsi="仿宋" w:eastAsia="仿宋" w:cs="仿宋"/>
          <w:color w:val="262626"/>
          <w:spacing w:val="7"/>
          <w:sz w:val="31"/>
          <w:szCs w:val="31"/>
        </w:rPr>
        <w:t>和内部管理，不断提高政治能力和业务能力，打造忠诚干净担当的高素质专业化干部队伍。</w:t>
      </w:r>
    </w:p>
    <w:p w14:paraId="13036D1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z w:val="31"/>
          <w:szCs w:val="31"/>
        </w:rPr>
        <w:sectPr>
          <w:footerReference r:id="rId12" w:type="default"/>
          <w:pgSz w:w="11907" w:h="16839"/>
          <w:pgMar w:top="1431" w:right="1396" w:bottom="1402" w:left="1523" w:header="0" w:footer="1201" w:gutter="0"/>
          <w:pgNumType w:fmt="decimal"/>
          <w:cols w:space="720" w:num="1"/>
        </w:sectPr>
      </w:pPr>
    </w:p>
    <w:p w14:paraId="00A1B5C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0" w:firstLineChars="200"/>
        <w:textAlignment w:val="baseline"/>
        <w:rPr>
          <w:rFonts w:hint="eastAsia" w:ascii="仿宋" w:hAnsi="仿宋" w:eastAsia="仿宋" w:cs="仿宋"/>
          <w:b/>
          <w:bCs/>
          <w:sz w:val="31"/>
          <w:szCs w:val="31"/>
        </w:rPr>
      </w:pPr>
      <w:r>
        <w:rPr>
          <w:rFonts w:hint="eastAsia" w:ascii="仿宋" w:hAnsi="仿宋" w:eastAsia="仿宋" w:cs="仿宋"/>
          <w:b/>
          <w:bCs/>
          <w:color w:val="262626"/>
          <w:spacing w:val="7"/>
          <w:sz w:val="31"/>
          <w:szCs w:val="31"/>
        </w:rPr>
        <w:t>第四章</w:t>
      </w:r>
      <w:r>
        <w:rPr>
          <w:rFonts w:hint="eastAsia" w:ascii="仿宋" w:hAnsi="仿宋" w:eastAsia="仿宋" w:cs="仿宋"/>
          <w:b/>
          <w:bCs/>
          <w:color w:val="262626"/>
          <w:spacing w:val="7"/>
          <w:sz w:val="31"/>
          <w:szCs w:val="31"/>
          <w:lang w:val="en-US" w:eastAsia="zh-CN"/>
        </w:rPr>
        <w:t xml:space="preserve">  </w:t>
      </w:r>
      <w:r>
        <w:rPr>
          <w:rFonts w:hint="eastAsia" w:ascii="仿宋" w:hAnsi="仿宋" w:eastAsia="仿宋" w:cs="仿宋"/>
          <w:b/>
          <w:bCs/>
          <w:color w:val="262626"/>
          <w:spacing w:val="7"/>
          <w:sz w:val="31"/>
          <w:szCs w:val="31"/>
        </w:rPr>
        <w:t>决策与执行</w:t>
      </w:r>
    </w:p>
    <w:p w14:paraId="5E482E8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第十七条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党的工作机关必须坚持民主集中制，领导班子实</w:t>
      </w:r>
      <w:r>
        <w:rPr>
          <w:rFonts w:hint="eastAsia" w:ascii="仿宋" w:hAnsi="仿宋" w:eastAsia="仿宋" w:cs="仿宋"/>
          <w:color w:val="262626"/>
          <w:spacing w:val="4"/>
          <w:sz w:val="31"/>
          <w:szCs w:val="31"/>
        </w:rPr>
        <w:t>行集体领导和个人分工负责相结合的制度。凡属本机关重大事项，应当按照集体领导、民主集中、个别酝酿、会议决定的原则，由</w:t>
      </w:r>
      <w:r>
        <w:rPr>
          <w:rFonts w:hint="eastAsia" w:ascii="仿宋" w:hAnsi="仿宋" w:eastAsia="仿宋" w:cs="仿宋"/>
          <w:color w:val="262626"/>
          <w:spacing w:val="7"/>
          <w:sz w:val="31"/>
          <w:szCs w:val="31"/>
        </w:rPr>
        <w:t>领导班子集体研究决定。领导班子成员应当根据集体的决</w:t>
      </w:r>
      <w:r>
        <w:rPr>
          <w:rFonts w:hint="eastAsia" w:ascii="仿宋" w:hAnsi="仿宋" w:eastAsia="仿宋" w:cs="仿宋"/>
          <w:color w:val="262626"/>
          <w:spacing w:val="6"/>
          <w:sz w:val="31"/>
          <w:szCs w:val="31"/>
        </w:rPr>
        <w:t>定和分</w:t>
      </w:r>
      <w:r>
        <w:rPr>
          <w:rFonts w:hint="eastAsia" w:ascii="仿宋" w:hAnsi="仿宋" w:eastAsia="仿宋" w:cs="仿宋"/>
          <w:color w:val="262626"/>
          <w:spacing w:val="8"/>
          <w:sz w:val="31"/>
          <w:szCs w:val="31"/>
        </w:rPr>
        <w:t>工，勇于担当、敢于负责，切实履行职责。</w:t>
      </w:r>
    </w:p>
    <w:p w14:paraId="086E9B6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z w:val="31"/>
          <w:szCs w:val="31"/>
        </w:rPr>
      </w:pPr>
      <w:r>
        <w:rPr>
          <w:rFonts w:hint="eastAsia" w:ascii="仿宋" w:hAnsi="仿宋" w:eastAsia="仿宋" w:cs="仿宋"/>
          <w:color w:val="262626"/>
          <w:spacing w:val="-1"/>
          <w:sz w:val="31"/>
          <w:szCs w:val="31"/>
        </w:rPr>
        <w:t>第十八条</w:t>
      </w:r>
      <w:r>
        <w:rPr>
          <w:rFonts w:hint="eastAsia" w:ascii="仿宋" w:hAnsi="仿宋" w:eastAsia="仿宋" w:cs="仿宋"/>
          <w:color w:val="262626"/>
          <w:spacing w:val="-1"/>
          <w:sz w:val="31"/>
          <w:szCs w:val="31"/>
          <w:lang w:val="en-US" w:eastAsia="zh-CN"/>
        </w:rPr>
        <w:t xml:space="preserve"> </w:t>
      </w:r>
      <w:r>
        <w:rPr>
          <w:rFonts w:hint="eastAsia" w:ascii="仿宋" w:hAnsi="仿宋" w:eastAsia="仿宋" w:cs="仿宋"/>
          <w:color w:val="262626"/>
          <w:spacing w:val="-1"/>
          <w:sz w:val="31"/>
          <w:szCs w:val="31"/>
        </w:rPr>
        <w:t>党的工作机关应当通过召开部（</w:t>
      </w:r>
      <w:r>
        <w:rPr>
          <w:rFonts w:hint="eastAsia" w:ascii="仿宋" w:hAnsi="仿宋" w:eastAsia="仿宋" w:cs="仿宋"/>
          <w:color w:val="262626"/>
          <w:spacing w:val="-2"/>
          <w:sz w:val="31"/>
          <w:szCs w:val="31"/>
        </w:rPr>
        <w:t>厅、委、室）务</w:t>
      </w:r>
      <w:r>
        <w:rPr>
          <w:rFonts w:hint="eastAsia" w:ascii="仿宋" w:hAnsi="仿宋" w:eastAsia="仿宋" w:cs="仿宋"/>
          <w:color w:val="262626"/>
          <w:spacing w:val="5"/>
          <w:sz w:val="31"/>
          <w:szCs w:val="31"/>
        </w:rPr>
        <w:t>会会议等形式讨论决定下列重大事项：</w:t>
      </w:r>
    </w:p>
    <w:p w14:paraId="37173A4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（一）学习贯彻党中央重大决策部署和习近平总书记重要指</w:t>
      </w:r>
      <w:r>
        <w:rPr>
          <w:rFonts w:hint="eastAsia" w:ascii="仿宋" w:hAnsi="仿宋" w:eastAsia="仿宋" w:cs="仿宋"/>
          <w:color w:val="262626"/>
          <w:spacing w:val="-11"/>
          <w:sz w:val="31"/>
          <w:szCs w:val="31"/>
        </w:rPr>
        <w:t>示精神；</w:t>
      </w:r>
    </w:p>
    <w:p w14:paraId="7D33B85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（二）贯彻落实上级和本级党委以及上级党的工作机关的有</w:t>
      </w:r>
      <w:r>
        <w:rPr>
          <w:rFonts w:hint="eastAsia" w:ascii="仿宋" w:hAnsi="仿宋" w:eastAsia="仿宋" w:cs="仿宋"/>
          <w:color w:val="262626"/>
          <w:spacing w:val="6"/>
          <w:sz w:val="31"/>
          <w:szCs w:val="31"/>
        </w:rPr>
        <w:t>关决定、指示和工作部署；</w:t>
      </w:r>
    </w:p>
    <w:p w14:paraId="058542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（三）研究讨论贯彻执行本机关职责范围内相关方针政策和</w:t>
      </w:r>
      <w:r>
        <w:rPr>
          <w:rFonts w:hint="eastAsia" w:ascii="仿宋" w:hAnsi="仿宋" w:eastAsia="仿宋" w:cs="仿宋"/>
          <w:color w:val="262626"/>
          <w:spacing w:val="3"/>
          <w:sz w:val="31"/>
          <w:szCs w:val="31"/>
        </w:rPr>
        <w:t>党内法规、法律法规的具体措施；</w:t>
      </w:r>
    </w:p>
    <w:p w14:paraId="38783E8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31"/>
          <w:szCs w:val="31"/>
        </w:rPr>
      </w:pPr>
      <w:r>
        <w:rPr>
          <w:rFonts w:hint="eastAsia" w:ascii="仿宋" w:hAnsi="仿宋" w:eastAsia="仿宋" w:cs="仿宋"/>
          <w:color w:val="262626"/>
          <w:spacing w:val="1"/>
          <w:sz w:val="31"/>
          <w:szCs w:val="31"/>
        </w:rPr>
        <w:t>（四）讨论决定本机关重大决策、重要人事任免、重大项目</w:t>
      </w:r>
      <w:r>
        <w:rPr>
          <w:rFonts w:hint="eastAsia" w:ascii="仿宋" w:hAnsi="仿宋" w:eastAsia="仿宋" w:cs="仿宋"/>
          <w:color w:val="262626"/>
          <w:spacing w:val="4"/>
          <w:sz w:val="31"/>
          <w:szCs w:val="31"/>
        </w:rPr>
        <w:t>安排、大额资金使用等事项；</w:t>
      </w:r>
    </w:p>
    <w:p w14:paraId="5A4B09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right"/>
        <w:textAlignment w:val="baseline"/>
        <w:rPr>
          <w:rFonts w:hint="eastAsia" w:ascii="仿宋" w:hAnsi="仿宋" w:eastAsia="仿宋" w:cs="仿宋"/>
          <w:sz w:val="31"/>
          <w:szCs w:val="31"/>
        </w:rPr>
      </w:pPr>
      <w:r>
        <w:rPr>
          <w:rFonts w:hint="eastAsia" w:ascii="仿宋" w:hAnsi="仿宋" w:eastAsia="仿宋" w:cs="仿宋"/>
          <w:color w:val="262626"/>
          <w:spacing w:val="4"/>
          <w:sz w:val="31"/>
          <w:szCs w:val="31"/>
        </w:rPr>
        <w:t>（五）审议向党委和上级党的工作机关请示报告的重要</w:t>
      </w:r>
      <w:r>
        <w:rPr>
          <w:rFonts w:hint="eastAsia" w:ascii="仿宋" w:hAnsi="仿宋" w:eastAsia="仿宋" w:cs="仿宋"/>
          <w:color w:val="262626"/>
          <w:spacing w:val="3"/>
          <w:sz w:val="31"/>
          <w:szCs w:val="31"/>
        </w:rPr>
        <w:t>事项；</w:t>
      </w:r>
    </w:p>
    <w:p w14:paraId="286EC7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（六）研究部署本机关党的建设方面的重要事项；</w:t>
      </w:r>
    </w:p>
    <w:p w14:paraId="5E784C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（七）研究讨论其他重要事项。</w:t>
      </w:r>
    </w:p>
    <w:p w14:paraId="2DEEBE7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第十九条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党的工作机关领导班子应当坚持科学决策、民主</w:t>
      </w:r>
      <w:r>
        <w:rPr>
          <w:rFonts w:hint="eastAsia" w:ascii="仿宋" w:hAnsi="仿宋" w:eastAsia="仿宋" w:cs="仿宋"/>
          <w:color w:val="262626"/>
          <w:spacing w:val="7"/>
          <w:sz w:val="31"/>
          <w:szCs w:val="31"/>
        </w:rPr>
        <w:t>决策、依规依法决策。对重大事项的决策，一般应当经过调查研究、征求意见、专业评估、合规合法性审查和集体讨论决定等程</w:t>
      </w:r>
      <w:r>
        <w:rPr>
          <w:rFonts w:hint="eastAsia" w:ascii="仿宋" w:hAnsi="仿宋" w:eastAsia="仿宋" w:cs="仿宋"/>
          <w:color w:val="262626"/>
          <w:spacing w:val="6"/>
          <w:sz w:val="31"/>
          <w:szCs w:val="31"/>
        </w:rPr>
        <w:t>序，按照规定开展与宏观政策取向一致性评估。</w:t>
      </w:r>
    </w:p>
    <w:p w14:paraId="611B885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z w:val="31"/>
          <w:szCs w:val="31"/>
        </w:rPr>
        <w:sectPr>
          <w:footerReference r:id="rId13" w:type="default"/>
          <w:pgSz w:w="11907" w:h="16839"/>
          <w:pgMar w:top="1431" w:right="1257" w:bottom="1402" w:left="1523" w:header="0" w:footer="1201" w:gutter="0"/>
          <w:pgNumType w:fmt="decimal"/>
          <w:cols w:space="720" w:num="1"/>
        </w:sectPr>
      </w:pPr>
    </w:p>
    <w:p w14:paraId="4E3D12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2" w:firstLineChars="200"/>
        <w:textAlignment w:val="baseline"/>
        <w:rPr>
          <w:rFonts w:hint="eastAsia" w:ascii="仿宋" w:hAnsi="仿宋" w:eastAsia="仿宋" w:cs="仿宋"/>
          <w:sz w:val="31"/>
          <w:szCs w:val="31"/>
        </w:rPr>
      </w:pPr>
      <w:r>
        <w:rPr>
          <w:rFonts w:hint="eastAsia" w:ascii="仿宋" w:hAnsi="仿宋" w:eastAsia="仿宋" w:cs="仿宋"/>
          <w:color w:val="262626"/>
          <w:spacing w:val="3"/>
          <w:sz w:val="31"/>
          <w:szCs w:val="31"/>
        </w:rPr>
        <w:t>属于重大决策的，应当按照规定及时请示报告。</w:t>
      </w:r>
    </w:p>
    <w:p w14:paraId="34A747A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z w:val="31"/>
          <w:szCs w:val="31"/>
        </w:rPr>
      </w:pPr>
      <w:r>
        <w:rPr>
          <w:rFonts w:hint="eastAsia" w:ascii="仿宋" w:hAnsi="仿宋" w:eastAsia="仿宋" w:cs="仿宋"/>
          <w:color w:val="262626"/>
          <w:spacing w:val="-1"/>
          <w:sz w:val="31"/>
          <w:szCs w:val="31"/>
        </w:rPr>
        <w:t>第二十条</w:t>
      </w:r>
      <w:r>
        <w:rPr>
          <w:rFonts w:hint="eastAsia" w:ascii="仿宋" w:hAnsi="仿宋" w:eastAsia="仿宋" w:cs="仿宋"/>
          <w:color w:val="262626"/>
          <w:spacing w:val="-1"/>
          <w:sz w:val="31"/>
          <w:szCs w:val="31"/>
          <w:lang w:val="en-US" w:eastAsia="zh-CN"/>
        </w:rPr>
        <w:t xml:space="preserve"> </w:t>
      </w:r>
      <w:r>
        <w:rPr>
          <w:rFonts w:hint="eastAsia" w:ascii="仿宋" w:hAnsi="仿宋" w:eastAsia="仿宋" w:cs="仿宋"/>
          <w:color w:val="262626"/>
          <w:spacing w:val="-1"/>
          <w:sz w:val="31"/>
          <w:szCs w:val="31"/>
        </w:rPr>
        <w:t>部（厅、委、室）务会会议由党</w:t>
      </w:r>
      <w:r>
        <w:rPr>
          <w:rFonts w:hint="eastAsia" w:ascii="仿宋" w:hAnsi="仿宋" w:eastAsia="仿宋" w:cs="仿宋"/>
          <w:color w:val="262626"/>
          <w:spacing w:val="-2"/>
          <w:sz w:val="31"/>
          <w:szCs w:val="31"/>
        </w:rPr>
        <w:t>的工作机关主要</w:t>
      </w:r>
      <w:r>
        <w:rPr>
          <w:rFonts w:hint="eastAsia" w:ascii="仿宋" w:hAnsi="仿宋" w:eastAsia="仿宋" w:cs="仿宋"/>
          <w:color w:val="262626"/>
          <w:spacing w:val="7"/>
          <w:sz w:val="31"/>
          <w:szCs w:val="31"/>
        </w:rPr>
        <w:t>负责同志召集并主持，领导班子成员参加。主要负</w:t>
      </w:r>
      <w:r>
        <w:rPr>
          <w:rFonts w:hint="eastAsia" w:ascii="仿宋" w:hAnsi="仿宋" w:eastAsia="仿宋" w:cs="仿宋"/>
          <w:color w:val="262626"/>
          <w:spacing w:val="6"/>
          <w:sz w:val="31"/>
          <w:szCs w:val="31"/>
        </w:rPr>
        <w:t>责同志因故无</w:t>
      </w:r>
      <w:r>
        <w:rPr>
          <w:rFonts w:hint="eastAsia" w:ascii="仿宋" w:hAnsi="仿宋" w:eastAsia="仿宋" w:cs="仿宋"/>
          <w:color w:val="262626"/>
          <w:spacing w:val="7"/>
          <w:sz w:val="31"/>
          <w:szCs w:val="31"/>
        </w:rPr>
        <w:t>法召集或者出现空缺时，可以委托其他负责同</w:t>
      </w:r>
      <w:r>
        <w:rPr>
          <w:rFonts w:hint="eastAsia" w:ascii="仿宋" w:hAnsi="仿宋" w:eastAsia="仿宋" w:cs="仿宋"/>
          <w:color w:val="262626"/>
          <w:spacing w:val="6"/>
          <w:sz w:val="31"/>
          <w:szCs w:val="31"/>
        </w:rPr>
        <w:t>志或者由党委指定</w:t>
      </w:r>
      <w:r>
        <w:rPr>
          <w:rFonts w:hint="eastAsia" w:ascii="仿宋" w:hAnsi="仿宋" w:eastAsia="仿宋" w:cs="仿宋"/>
          <w:color w:val="262626"/>
          <w:spacing w:val="7"/>
          <w:sz w:val="31"/>
          <w:szCs w:val="31"/>
        </w:rPr>
        <w:t>的负责同志召集会议。根据工作需要，会议召集人</w:t>
      </w:r>
      <w:r>
        <w:rPr>
          <w:rFonts w:hint="eastAsia" w:ascii="仿宋" w:hAnsi="仿宋" w:eastAsia="仿宋" w:cs="仿宋"/>
          <w:color w:val="262626"/>
          <w:spacing w:val="6"/>
          <w:sz w:val="31"/>
          <w:szCs w:val="31"/>
        </w:rPr>
        <w:t>可以确定有关</w:t>
      </w:r>
      <w:r>
        <w:rPr>
          <w:rFonts w:hint="eastAsia" w:ascii="仿宋" w:hAnsi="仿宋" w:eastAsia="仿宋" w:cs="仿宋"/>
          <w:color w:val="262626"/>
          <w:spacing w:val="7"/>
          <w:sz w:val="31"/>
          <w:szCs w:val="31"/>
        </w:rPr>
        <w:t>人员列席会议。会议由专门人员如实记录，对决定</w:t>
      </w:r>
      <w:r>
        <w:rPr>
          <w:rFonts w:hint="eastAsia" w:ascii="仿宋" w:hAnsi="仿宋" w:eastAsia="仿宋" w:cs="仿宋"/>
          <w:color w:val="262626"/>
          <w:spacing w:val="6"/>
          <w:sz w:val="31"/>
          <w:szCs w:val="31"/>
        </w:rPr>
        <w:t>事项编发会议</w:t>
      </w:r>
      <w:r>
        <w:rPr>
          <w:rFonts w:hint="eastAsia" w:ascii="仿宋" w:hAnsi="仿宋" w:eastAsia="仿宋" w:cs="仿宋"/>
          <w:color w:val="262626"/>
          <w:spacing w:val="5"/>
          <w:sz w:val="31"/>
          <w:szCs w:val="31"/>
        </w:rPr>
        <w:t>纪要，并按照规定存档备查。</w:t>
      </w:r>
    </w:p>
    <w:p w14:paraId="2B589BC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第二十一条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以党的工作机关名义发布或者上报的文件，由</w:t>
      </w:r>
      <w:r>
        <w:rPr>
          <w:rFonts w:hint="eastAsia" w:ascii="仿宋" w:hAnsi="仿宋" w:eastAsia="仿宋" w:cs="仿宋"/>
          <w:color w:val="262626"/>
          <w:spacing w:val="5"/>
          <w:sz w:val="31"/>
          <w:szCs w:val="31"/>
        </w:rPr>
        <w:t>主要负责同志签发。</w:t>
      </w:r>
    </w:p>
    <w:p w14:paraId="70A6C3C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第二十二条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党的工作机关应当建立有效的督查、评估和反</w:t>
      </w:r>
      <w:r>
        <w:rPr>
          <w:rFonts w:hint="eastAsia" w:ascii="仿宋" w:hAnsi="仿宋" w:eastAsia="仿宋" w:cs="仿宋"/>
          <w:color w:val="262626"/>
          <w:spacing w:val="5"/>
          <w:sz w:val="31"/>
          <w:szCs w:val="31"/>
        </w:rPr>
        <w:t>馈机制，确保领导班子决策落实。</w:t>
      </w:r>
    </w:p>
    <w:p w14:paraId="3EF05A6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第二十三条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党的工作机关根据工作需要，可以召开部长</w:t>
      </w:r>
      <w:r>
        <w:rPr>
          <w:rFonts w:hint="eastAsia" w:ascii="仿宋" w:hAnsi="仿宋" w:eastAsia="仿宋" w:cs="仿宋"/>
          <w:color w:val="262626"/>
          <w:spacing w:val="7"/>
          <w:sz w:val="31"/>
          <w:szCs w:val="31"/>
        </w:rPr>
        <w:t>（主任、书记）办公会议，组织推进部（厅、委、室）务会会议</w:t>
      </w:r>
      <w:r>
        <w:rPr>
          <w:rFonts w:hint="eastAsia" w:ascii="仿宋" w:hAnsi="仿宋" w:eastAsia="仿宋" w:cs="仿宋"/>
          <w:color w:val="262626"/>
          <w:sz w:val="31"/>
          <w:szCs w:val="31"/>
        </w:rPr>
        <w:t>决策事项的落实和研究讨论专项工作。部长（主任、书</w:t>
      </w:r>
      <w:r>
        <w:rPr>
          <w:rFonts w:hint="eastAsia" w:ascii="仿宋" w:hAnsi="仿宋" w:eastAsia="仿宋" w:cs="仿宋"/>
          <w:color w:val="262626"/>
          <w:spacing w:val="-1"/>
          <w:sz w:val="31"/>
          <w:szCs w:val="31"/>
        </w:rPr>
        <w:t>记）办公</w:t>
      </w:r>
      <w:r>
        <w:rPr>
          <w:rFonts w:hint="eastAsia" w:ascii="仿宋" w:hAnsi="仿宋" w:eastAsia="仿宋" w:cs="仿宋"/>
          <w:color w:val="262626"/>
          <w:spacing w:val="-5"/>
          <w:sz w:val="31"/>
          <w:szCs w:val="31"/>
        </w:rPr>
        <w:t>会议由部长（主任、书记）或者委托领导班子其他成员主持召开，</w:t>
      </w:r>
      <w:r>
        <w:rPr>
          <w:rFonts w:hint="eastAsia" w:ascii="仿宋" w:hAnsi="仿宋" w:eastAsia="仿宋" w:cs="仿宋"/>
          <w:color w:val="262626"/>
          <w:spacing w:val="6"/>
          <w:sz w:val="31"/>
          <w:szCs w:val="31"/>
        </w:rPr>
        <w:t>领导班子有关成员和有关内设机构主要负责人等参加。部</w:t>
      </w:r>
      <w:r>
        <w:rPr>
          <w:rFonts w:hint="eastAsia" w:ascii="仿宋" w:hAnsi="仿宋" w:eastAsia="仿宋" w:cs="仿宋"/>
          <w:color w:val="262626"/>
          <w:spacing w:val="5"/>
          <w:sz w:val="31"/>
          <w:szCs w:val="31"/>
        </w:rPr>
        <w:t>长（主</w:t>
      </w:r>
      <w:r>
        <w:rPr>
          <w:rFonts w:hint="eastAsia" w:ascii="仿宋" w:hAnsi="仿宋" w:eastAsia="仿宋" w:cs="仿宋"/>
          <w:color w:val="262626"/>
          <w:spacing w:val="-8"/>
          <w:sz w:val="31"/>
          <w:szCs w:val="31"/>
        </w:rPr>
        <w:t>任、书记）办公会议不得代替部（厅、委、室）务会会议作出决</w:t>
      </w:r>
      <w:r>
        <w:rPr>
          <w:rFonts w:hint="eastAsia" w:ascii="仿宋" w:hAnsi="仿宋" w:eastAsia="仿宋" w:cs="仿宋"/>
          <w:color w:val="262626"/>
          <w:spacing w:val="-12"/>
          <w:sz w:val="31"/>
          <w:szCs w:val="31"/>
        </w:rPr>
        <w:t>策。</w:t>
      </w:r>
    </w:p>
    <w:p w14:paraId="23B6456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第二十四条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党的工作机关领导班子及其成员应当带头维</w:t>
      </w:r>
      <w:r>
        <w:rPr>
          <w:rFonts w:hint="eastAsia" w:ascii="仿宋" w:hAnsi="仿宋" w:eastAsia="仿宋" w:cs="仿宋"/>
          <w:color w:val="262626"/>
          <w:spacing w:val="7"/>
          <w:sz w:val="31"/>
          <w:szCs w:val="31"/>
        </w:rPr>
        <w:t>护党中央权威和集中统一领导，加强党的创新理论武装，不断提高政治判断力、政治领悟力、政治执行力，严守政治纪律和政治</w:t>
      </w:r>
      <w:r>
        <w:rPr>
          <w:rFonts w:hint="eastAsia" w:ascii="仿宋" w:hAnsi="仿宋" w:eastAsia="仿宋" w:cs="仿宋"/>
          <w:color w:val="262626"/>
          <w:spacing w:val="10"/>
          <w:sz w:val="31"/>
          <w:szCs w:val="31"/>
        </w:rPr>
        <w:t>规矩，严肃党内政治生活。树立和践行正确政绩观，求真务实，</w:t>
      </w:r>
      <w:r>
        <w:rPr>
          <w:rFonts w:hint="eastAsia" w:ascii="仿宋" w:hAnsi="仿宋" w:eastAsia="仿宋" w:cs="仿宋"/>
          <w:color w:val="262626"/>
          <w:spacing w:val="7"/>
          <w:sz w:val="31"/>
          <w:szCs w:val="31"/>
        </w:rPr>
        <w:t>真抓实干，推动党中央决策部署落到实处。深入贯彻中央八项规</w:t>
      </w:r>
    </w:p>
    <w:p w14:paraId="738595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z w:val="31"/>
          <w:szCs w:val="31"/>
        </w:rPr>
        <w:sectPr>
          <w:footerReference r:id="rId14" w:type="default"/>
          <w:pgSz w:w="11907" w:h="16839"/>
          <w:pgMar w:top="1431" w:right="1422" w:bottom="1402" w:left="1522" w:header="0" w:footer="1201" w:gutter="0"/>
          <w:pgNumType w:fmt="decimal"/>
          <w:cols w:space="720" w:num="1"/>
        </w:sectPr>
      </w:pPr>
    </w:p>
    <w:p w14:paraId="284586DA">
      <w:pPr>
        <w:keepNext w:val="0"/>
        <w:keepLines w:val="0"/>
        <w:pageBreakBefore w:val="0"/>
        <w:widowControl/>
        <w:kinsoku/>
        <w:wordWrap/>
        <w:overflowPunct w:val="0"/>
        <w:topLinePunct w:val="0"/>
        <w:autoSpaceDE w:val="0"/>
        <w:autoSpaceDN w:val="0"/>
        <w:bidi w:val="0"/>
        <w:adjustRightInd w:val="0"/>
        <w:snapToGrid w:val="0"/>
        <w:spacing w:line="360" w:lineRule="auto"/>
        <w:ind w:right="0"/>
        <w:textAlignment w:val="baseline"/>
        <w:rPr>
          <w:rFonts w:hint="eastAsia" w:ascii="仿宋" w:hAnsi="仿宋" w:eastAsia="仿宋" w:cs="仿宋"/>
          <w:sz w:val="31"/>
          <w:szCs w:val="31"/>
        </w:rPr>
      </w:pPr>
      <w:r>
        <w:rPr>
          <w:rFonts w:hint="eastAsia" w:ascii="仿宋" w:hAnsi="仿宋" w:eastAsia="仿宋" w:cs="仿宋"/>
          <w:color w:val="262626"/>
          <w:spacing w:val="7"/>
          <w:sz w:val="31"/>
          <w:szCs w:val="31"/>
        </w:rPr>
        <w:t>定精神，落实为基层减负各项要求，坚决反对形</w:t>
      </w:r>
      <w:r>
        <w:rPr>
          <w:rFonts w:hint="eastAsia" w:ascii="仿宋" w:hAnsi="仿宋" w:eastAsia="仿宋" w:cs="仿宋"/>
          <w:color w:val="262626"/>
          <w:spacing w:val="6"/>
          <w:sz w:val="31"/>
          <w:szCs w:val="31"/>
        </w:rPr>
        <w:t>式主义、官僚主</w:t>
      </w:r>
      <w:r>
        <w:rPr>
          <w:rFonts w:hint="eastAsia" w:ascii="仿宋" w:hAnsi="仿宋" w:eastAsia="仿宋" w:cs="仿宋"/>
          <w:color w:val="262626"/>
          <w:spacing w:val="7"/>
          <w:sz w:val="31"/>
          <w:szCs w:val="31"/>
        </w:rPr>
        <w:t>义、享乐主义和奢靡之风。</w:t>
      </w:r>
    </w:p>
    <w:p w14:paraId="71FDA54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6"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19"/>
          <w:sz w:val="31"/>
          <w:szCs w:val="31"/>
        </w:rPr>
        <w:t>党的工作机关领导班子应当认真履行全面从严治党主体责</w:t>
      </w:r>
      <w:r>
        <w:rPr>
          <w:rFonts w:hint="eastAsia" w:ascii="仿宋" w:hAnsi="仿宋" w:eastAsia="仿宋" w:cs="仿宋"/>
          <w:color w:val="262626"/>
          <w:spacing w:val="7"/>
          <w:sz w:val="31"/>
          <w:szCs w:val="31"/>
        </w:rPr>
        <w:t>任，坚决维护党的纪律，推动形成风清气正、干事创业的良好环</w:t>
      </w:r>
      <w:r>
        <w:rPr>
          <w:rFonts w:hint="eastAsia" w:ascii="仿宋" w:hAnsi="仿宋" w:eastAsia="仿宋" w:cs="仿宋"/>
          <w:color w:val="262626"/>
          <w:spacing w:val="-12"/>
          <w:sz w:val="31"/>
          <w:szCs w:val="31"/>
        </w:rPr>
        <w:t>境。</w:t>
      </w:r>
    </w:p>
    <w:p w14:paraId="0FB8029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0" w:firstLineChars="200"/>
        <w:textAlignment w:val="baseline"/>
        <w:rPr>
          <w:rFonts w:hint="eastAsia" w:ascii="仿宋" w:hAnsi="仿宋" w:eastAsia="仿宋" w:cs="仿宋"/>
          <w:b/>
          <w:bCs/>
          <w:sz w:val="31"/>
          <w:szCs w:val="31"/>
        </w:rPr>
      </w:pPr>
      <w:r>
        <w:rPr>
          <w:rFonts w:hint="eastAsia" w:ascii="仿宋" w:hAnsi="仿宋" w:eastAsia="仿宋" w:cs="仿宋"/>
          <w:b/>
          <w:bCs/>
          <w:color w:val="262626"/>
          <w:spacing w:val="7"/>
          <w:sz w:val="31"/>
          <w:szCs w:val="31"/>
        </w:rPr>
        <w:t>第五章</w:t>
      </w:r>
      <w:r>
        <w:rPr>
          <w:rFonts w:hint="eastAsia" w:ascii="仿宋" w:hAnsi="仿宋" w:eastAsia="仿宋" w:cs="仿宋"/>
          <w:b/>
          <w:bCs/>
          <w:color w:val="262626"/>
          <w:spacing w:val="7"/>
          <w:sz w:val="31"/>
          <w:szCs w:val="31"/>
          <w:lang w:val="en-US" w:eastAsia="zh-CN"/>
        </w:rPr>
        <w:t xml:space="preserve">  </w:t>
      </w:r>
      <w:r>
        <w:rPr>
          <w:rFonts w:hint="eastAsia" w:ascii="仿宋" w:hAnsi="仿宋" w:eastAsia="仿宋" w:cs="仿宋"/>
          <w:b/>
          <w:bCs/>
          <w:color w:val="262626"/>
          <w:spacing w:val="7"/>
          <w:sz w:val="31"/>
          <w:szCs w:val="31"/>
        </w:rPr>
        <w:t>监督与追责</w:t>
      </w:r>
    </w:p>
    <w:p w14:paraId="3FBF8A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第二十五条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党的工作机关接受党委的全面监督，每年至少</w:t>
      </w:r>
      <w:r>
        <w:rPr>
          <w:rFonts w:hint="eastAsia" w:ascii="仿宋" w:hAnsi="仿宋" w:eastAsia="仿宋" w:cs="仿宋"/>
          <w:color w:val="262626"/>
          <w:spacing w:val="3"/>
          <w:sz w:val="31"/>
          <w:szCs w:val="31"/>
        </w:rPr>
        <w:t>向党委作1次全面工作情况报告，遇有重要情况及时请</w:t>
      </w:r>
      <w:r>
        <w:rPr>
          <w:rFonts w:hint="eastAsia" w:ascii="仿宋" w:hAnsi="仿宋" w:eastAsia="仿宋" w:cs="仿宋"/>
          <w:color w:val="262626"/>
          <w:spacing w:val="2"/>
          <w:sz w:val="31"/>
          <w:szCs w:val="31"/>
        </w:rPr>
        <w:t>示报告。</w:t>
      </w:r>
      <w:r>
        <w:rPr>
          <w:rFonts w:hint="eastAsia" w:ascii="仿宋" w:hAnsi="仿宋" w:eastAsia="仿宋" w:cs="仿宋"/>
          <w:color w:val="262626"/>
          <w:spacing w:val="7"/>
          <w:sz w:val="31"/>
          <w:szCs w:val="31"/>
        </w:rPr>
        <w:t>执行党中央以及党委某项重要指示和决定的情况，应当进行</w:t>
      </w:r>
      <w:r>
        <w:rPr>
          <w:rFonts w:hint="eastAsia" w:ascii="仿宋" w:hAnsi="仿宋" w:eastAsia="仿宋" w:cs="仿宋"/>
          <w:color w:val="262626"/>
          <w:spacing w:val="6"/>
          <w:sz w:val="31"/>
          <w:szCs w:val="31"/>
        </w:rPr>
        <w:t>专题</w:t>
      </w:r>
      <w:r>
        <w:rPr>
          <w:rFonts w:hint="eastAsia" w:ascii="仿宋" w:hAnsi="仿宋" w:eastAsia="仿宋" w:cs="仿宋"/>
          <w:color w:val="262626"/>
          <w:spacing w:val="7"/>
          <w:sz w:val="31"/>
          <w:szCs w:val="31"/>
        </w:rPr>
        <w:t>报告。对党的工作机关作出的不适当决定，本级党委有权撤销或</w:t>
      </w:r>
      <w:r>
        <w:rPr>
          <w:rFonts w:hint="eastAsia" w:ascii="仿宋" w:hAnsi="仿宋" w:eastAsia="仿宋" w:cs="仿宋"/>
          <w:color w:val="262626"/>
          <w:spacing w:val="-6"/>
          <w:sz w:val="31"/>
          <w:szCs w:val="31"/>
        </w:rPr>
        <w:t>者变更。</w:t>
      </w:r>
    </w:p>
    <w:p w14:paraId="7D5379E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党的工作机关应当自觉接受巡视巡察，纪委监委及其派驻机</w:t>
      </w:r>
      <w:r>
        <w:rPr>
          <w:rFonts w:hint="eastAsia" w:ascii="仿宋" w:hAnsi="仿宋" w:eastAsia="仿宋" w:cs="仿宋"/>
          <w:color w:val="262626"/>
          <w:spacing w:val="8"/>
          <w:sz w:val="31"/>
          <w:szCs w:val="31"/>
        </w:rPr>
        <w:t>构、派出机构等的监督，并抓好监督发现问题的整改落实。</w:t>
      </w:r>
    </w:p>
    <w:p w14:paraId="3DE4FD3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第二十六条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党的工作机关领导班子应当带头落实党的自</w:t>
      </w:r>
      <w:r>
        <w:rPr>
          <w:rFonts w:hint="eastAsia" w:ascii="仿宋" w:hAnsi="仿宋" w:eastAsia="仿宋" w:cs="仿宋"/>
          <w:color w:val="262626"/>
          <w:spacing w:val="7"/>
          <w:sz w:val="31"/>
          <w:szCs w:val="31"/>
        </w:rPr>
        <w:t>我革命要求，自觉接受党内监督和群众监督等各类</w:t>
      </w:r>
      <w:r>
        <w:rPr>
          <w:rFonts w:hint="eastAsia" w:ascii="仿宋" w:hAnsi="仿宋" w:eastAsia="仿宋" w:cs="仿宋"/>
          <w:color w:val="262626"/>
          <w:spacing w:val="6"/>
          <w:sz w:val="31"/>
          <w:szCs w:val="31"/>
        </w:rPr>
        <w:t>监督。领导班</w:t>
      </w:r>
      <w:r>
        <w:rPr>
          <w:rFonts w:hint="eastAsia" w:ascii="仿宋" w:hAnsi="仿宋" w:eastAsia="仿宋" w:cs="仿宋"/>
          <w:color w:val="262626"/>
          <w:spacing w:val="7"/>
          <w:sz w:val="31"/>
          <w:szCs w:val="31"/>
        </w:rPr>
        <w:t>子成员应当如实向党组织报告个人有关事项、述责</w:t>
      </w:r>
      <w:r>
        <w:rPr>
          <w:rFonts w:hint="eastAsia" w:ascii="仿宋" w:hAnsi="仿宋" w:eastAsia="仿宋" w:cs="仿宋"/>
          <w:color w:val="262626"/>
          <w:spacing w:val="6"/>
          <w:sz w:val="31"/>
          <w:szCs w:val="31"/>
        </w:rPr>
        <w:t>述廉，接受组</w:t>
      </w:r>
      <w:r>
        <w:rPr>
          <w:rFonts w:hint="eastAsia" w:ascii="仿宋" w:hAnsi="仿宋" w:eastAsia="仿宋" w:cs="仿宋"/>
          <w:color w:val="262626"/>
          <w:spacing w:val="-8"/>
          <w:sz w:val="31"/>
          <w:szCs w:val="31"/>
        </w:rPr>
        <w:t>织监督。</w:t>
      </w:r>
    </w:p>
    <w:p w14:paraId="038527B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第二十七条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党委应当定期对所属工作机关履职情况进行</w:t>
      </w:r>
      <w:r>
        <w:rPr>
          <w:rFonts w:hint="eastAsia" w:ascii="仿宋" w:hAnsi="仿宋" w:eastAsia="仿宋" w:cs="仿宋"/>
          <w:color w:val="262626"/>
          <w:spacing w:val="7"/>
          <w:sz w:val="31"/>
          <w:szCs w:val="31"/>
        </w:rPr>
        <w:t>检查考核，具体工作由党委组织部门负责，考核结果在一</w:t>
      </w:r>
      <w:r>
        <w:rPr>
          <w:rFonts w:hint="eastAsia" w:ascii="仿宋" w:hAnsi="仿宋" w:eastAsia="仿宋" w:cs="仿宋"/>
          <w:color w:val="262626"/>
          <w:spacing w:val="6"/>
          <w:sz w:val="31"/>
          <w:szCs w:val="31"/>
        </w:rPr>
        <w:t>定范围</w:t>
      </w:r>
      <w:r>
        <w:rPr>
          <w:rFonts w:hint="eastAsia" w:ascii="仿宋" w:hAnsi="仿宋" w:eastAsia="仿宋" w:cs="仿宋"/>
          <w:color w:val="262626"/>
          <w:spacing w:val="-7"/>
          <w:sz w:val="31"/>
          <w:szCs w:val="31"/>
        </w:rPr>
        <w:t>内通报。</w:t>
      </w:r>
    </w:p>
    <w:p w14:paraId="2BF5B6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1"/>
          <w:szCs w:val="31"/>
        </w:rPr>
      </w:pPr>
      <w:r>
        <w:rPr>
          <w:rFonts w:hint="eastAsia" w:ascii="仿宋" w:hAnsi="仿宋" w:eastAsia="仿宋" w:cs="仿宋"/>
          <w:color w:val="262626"/>
          <w:spacing w:val="18"/>
          <w:sz w:val="31"/>
          <w:szCs w:val="31"/>
        </w:rPr>
        <w:t>第二十八条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党的工作机关领导班子成员违反本条例有关</w:t>
      </w:r>
      <w:r>
        <w:rPr>
          <w:rFonts w:hint="eastAsia" w:ascii="仿宋" w:hAnsi="仿宋" w:eastAsia="仿宋" w:cs="仿宋"/>
          <w:color w:val="262626"/>
          <w:spacing w:val="7"/>
          <w:sz w:val="31"/>
          <w:szCs w:val="31"/>
        </w:rPr>
        <w:t>规定的，根据其行为性质和情节轻重，依规依纪依法给予谈话提醒、批评教育、责令检查、诫勉、组织处理或者党纪政务处</w:t>
      </w:r>
      <w:r>
        <w:rPr>
          <w:rFonts w:hint="eastAsia" w:ascii="仿宋" w:hAnsi="仿宋" w:eastAsia="仿宋" w:cs="仿宋"/>
          <w:color w:val="262626"/>
          <w:spacing w:val="6"/>
          <w:sz w:val="31"/>
          <w:szCs w:val="31"/>
        </w:rPr>
        <w:t>分等</w:t>
      </w:r>
      <w:r>
        <w:rPr>
          <w:rFonts w:hint="eastAsia" w:ascii="仿宋" w:hAnsi="仿宋" w:eastAsia="仿宋" w:cs="仿宋"/>
          <w:color w:val="262626"/>
          <w:spacing w:val="-1"/>
          <w:sz w:val="31"/>
          <w:szCs w:val="31"/>
        </w:rPr>
        <w:t>处理。</w:t>
      </w:r>
    </w:p>
    <w:p w14:paraId="09450A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0" w:firstLineChars="200"/>
        <w:textAlignment w:val="baseline"/>
        <w:rPr>
          <w:rFonts w:hint="eastAsia" w:ascii="仿宋" w:hAnsi="仿宋" w:eastAsia="仿宋" w:cs="仿宋"/>
          <w:b/>
          <w:bCs/>
          <w:sz w:val="31"/>
          <w:szCs w:val="31"/>
        </w:rPr>
      </w:pPr>
      <w:r>
        <w:rPr>
          <w:rFonts w:hint="eastAsia" w:ascii="仿宋" w:hAnsi="仿宋" w:eastAsia="仿宋" w:cs="仿宋"/>
          <w:b/>
          <w:bCs/>
          <w:color w:val="262626"/>
          <w:spacing w:val="2"/>
          <w:sz w:val="31"/>
          <w:szCs w:val="31"/>
        </w:rPr>
        <w:t>第六章</w:t>
      </w:r>
      <w:r>
        <w:rPr>
          <w:rFonts w:hint="eastAsia" w:ascii="仿宋" w:hAnsi="仿宋" w:eastAsia="仿宋" w:cs="仿宋"/>
          <w:b/>
          <w:bCs/>
          <w:color w:val="262626"/>
          <w:spacing w:val="2"/>
          <w:sz w:val="31"/>
          <w:szCs w:val="31"/>
          <w:lang w:val="en-US" w:eastAsia="zh-CN"/>
        </w:rPr>
        <w:t xml:space="preserve">  </w:t>
      </w:r>
      <w:r>
        <w:rPr>
          <w:rFonts w:hint="eastAsia" w:ascii="仿宋" w:hAnsi="仿宋" w:eastAsia="仿宋" w:cs="仿宋"/>
          <w:b/>
          <w:bCs/>
          <w:color w:val="262626"/>
          <w:spacing w:val="2"/>
          <w:sz w:val="31"/>
          <w:szCs w:val="31"/>
        </w:rPr>
        <w:t>附则</w:t>
      </w:r>
    </w:p>
    <w:p w14:paraId="7C0569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color w:val="262626"/>
          <w:spacing w:val="4"/>
          <w:sz w:val="31"/>
          <w:szCs w:val="31"/>
        </w:rPr>
      </w:pPr>
      <w:r>
        <w:rPr>
          <w:rFonts w:hint="eastAsia" w:ascii="仿宋" w:hAnsi="仿宋" w:eastAsia="仿宋" w:cs="仿宋"/>
          <w:color w:val="262626"/>
          <w:spacing w:val="18"/>
          <w:sz w:val="31"/>
          <w:szCs w:val="31"/>
        </w:rPr>
        <w:t>第二十九条</w:t>
      </w:r>
      <w:r>
        <w:rPr>
          <w:rFonts w:hint="eastAsia" w:ascii="仿宋" w:hAnsi="仿宋" w:eastAsia="仿宋" w:cs="仿宋"/>
          <w:color w:val="262626"/>
          <w:spacing w:val="18"/>
          <w:sz w:val="31"/>
          <w:szCs w:val="31"/>
          <w:lang w:val="en-US" w:eastAsia="zh-CN"/>
        </w:rPr>
        <w:t xml:space="preserve"> </w:t>
      </w:r>
      <w:r>
        <w:rPr>
          <w:rFonts w:hint="eastAsia" w:ascii="仿宋" w:hAnsi="仿宋" w:eastAsia="仿宋" w:cs="仿宋"/>
          <w:color w:val="262626"/>
          <w:spacing w:val="18"/>
          <w:sz w:val="31"/>
          <w:szCs w:val="31"/>
        </w:rPr>
        <w:t>机构编制管理部门应当根据本条例科学编制</w:t>
      </w:r>
      <w:r>
        <w:rPr>
          <w:rFonts w:hint="eastAsia" w:ascii="仿宋" w:hAnsi="仿宋" w:eastAsia="仿宋" w:cs="仿宋"/>
          <w:color w:val="262626"/>
          <w:spacing w:val="7"/>
          <w:sz w:val="31"/>
          <w:szCs w:val="31"/>
        </w:rPr>
        <w:t>党的工作机关职能配置、内设机构、人员编制规定，按照程</w:t>
      </w:r>
      <w:r>
        <w:rPr>
          <w:rFonts w:hint="eastAsia" w:ascii="仿宋" w:hAnsi="仿宋" w:eastAsia="仿宋" w:cs="仿宋"/>
          <w:color w:val="262626"/>
          <w:spacing w:val="6"/>
          <w:sz w:val="31"/>
          <w:szCs w:val="31"/>
        </w:rPr>
        <w:t>序经</w:t>
      </w:r>
      <w:r>
        <w:rPr>
          <w:rFonts w:hint="eastAsia" w:ascii="仿宋" w:hAnsi="仿宋" w:eastAsia="仿宋" w:cs="仿宋"/>
          <w:color w:val="262626"/>
          <w:spacing w:val="15"/>
          <w:sz w:val="31"/>
          <w:szCs w:val="31"/>
        </w:rPr>
        <w:t>本级机构编制委员会审定并报本级党委审批后，以党委办公厅</w:t>
      </w:r>
      <w:r>
        <w:rPr>
          <w:rFonts w:hint="eastAsia" w:ascii="仿宋" w:hAnsi="仿宋" w:eastAsia="仿宋" w:cs="仿宋"/>
          <w:color w:val="262626"/>
          <w:spacing w:val="4"/>
          <w:sz w:val="31"/>
          <w:szCs w:val="31"/>
        </w:rPr>
        <w:t>（室）文件形式印发。</w:t>
      </w:r>
    </w:p>
    <w:p w14:paraId="25483B7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color w:val="262626"/>
          <w:spacing w:val="4"/>
          <w:sz w:val="31"/>
          <w:szCs w:val="31"/>
        </w:rPr>
        <w:t>第三十条</w:t>
      </w:r>
      <w:r>
        <w:rPr>
          <w:rFonts w:hint="eastAsia" w:ascii="仿宋" w:hAnsi="仿宋" w:eastAsia="仿宋" w:cs="仿宋"/>
          <w:color w:val="262626"/>
          <w:spacing w:val="4"/>
          <w:sz w:val="31"/>
          <w:szCs w:val="31"/>
          <w:lang w:val="en-US" w:eastAsia="zh-CN"/>
        </w:rPr>
        <w:t xml:space="preserve"> </w:t>
      </w:r>
      <w:r>
        <w:rPr>
          <w:rFonts w:hint="eastAsia" w:ascii="仿宋" w:hAnsi="仿宋" w:eastAsia="仿宋" w:cs="仿宋"/>
          <w:color w:val="262626"/>
          <w:spacing w:val="4"/>
          <w:sz w:val="31"/>
          <w:szCs w:val="31"/>
        </w:rPr>
        <w:t>中央军事委员会可以根据本条例，制定相关规定。</w:t>
      </w:r>
    </w:p>
    <w:p w14:paraId="5524A7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31"/>
          <w:szCs w:val="31"/>
        </w:rPr>
      </w:pPr>
      <w:r>
        <w:rPr>
          <w:rFonts w:hint="eastAsia" w:ascii="仿宋" w:hAnsi="仿宋" w:eastAsia="仿宋" w:cs="仿宋"/>
          <w:color w:val="262626"/>
          <w:spacing w:val="6"/>
          <w:sz w:val="31"/>
          <w:szCs w:val="31"/>
        </w:rPr>
        <w:t>第三十一条</w:t>
      </w:r>
      <w:r>
        <w:rPr>
          <w:rFonts w:hint="eastAsia" w:ascii="仿宋" w:hAnsi="仿宋" w:eastAsia="仿宋" w:cs="仿宋"/>
          <w:color w:val="262626"/>
          <w:spacing w:val="6"/>
          <w:sz w:val="31"/>
          <w:szCs w:val="31"/>
          <w:lang w:val="en-US" w:eastAsia="zh-CN"/>
        </w:rPr>
        <w:t xml:space="preserve"> </w:t>
      </w:r>
      <w:r>
        <w:rPr>
          <w:rFonts w:hint="eastAsia" w:ascii="仿宋" w:hAnsi="仿宋" w:eastAsia="仿宋" w:cs="仿宋"/>
          <w:color w:val="262626"/>
          <w:spacing w:val="6"/>
          <w:sz w:val="31"/>
          <w:szCs w:val="31"/>
        </w:rPr>
        <w:t>本条例由中央办公厅商中央组织部、中央机构</w:t>
      </w:r>
      <w:r>
        <w:rPr>
          <w:rFonts w:hint="eastAsia" w:ascii="仿宋" w:hAnsi="仿宋" w:eastAsia="仿宋" w:cs="仿宋"/>
          <w:color w:val="262626"/>
          <w:spacing w:val="3"/>
          <w:sz w:val="31"/>
          <w:szCs w:val="31"/>
        </w:rPr>
        <w:t>编制委员会办公室解释。</w:t>
      </w:r>
    </w:p>
    <w:p w14:paraId="20FA27F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color w:val="262626"/>
          <w:spacing w:val="5"/>
          <w:sz w:val="31"/>
          <w:szCs w:val="31"/>
        </w:rPr>
        <w:t>第三十二条</w:t>
      </w:r>
      <w:r>
        <w:rPr>
          <w:rFonts w:hint="eastAsia" w:ascii="仿宋" w:hAnsi="仿宋" w:eastAsia="仿宋" w:cs="仿宋"/>
          <w:color w:val="262626"/>
          <w:spacing w:val="5"/>
          <w:sz w:val="31"/>
          <w:szCs w:val="31"/>
          <w:lang w:val="en-US" w:eastAsia="zh-CN"/>
        </w:rPr>
        <w:t xml:space="preserve"> </w:t>
      </w:r>
      <w:r>
        <w:rPr>
          <w:rFonts w:hint="eastAsia" w:ascii="仿宋" w:hAnsi="仿宋" w:eastAsia="仿宋" w:cs="仿宋"/>
          <w:color w:val="262626"/>
          <w:spacing w:val="5"/>
          <w:sz w:val="31"/>
          <w:szCs w:val="31"/>
        </w:rPr>
        <w:t>本条例自发布之日起施行。</w:t>
      </w:r>
    </w:p>
    <w:p w14:paraId="203457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sectPr>
      <w:footerReference r:id="rId15" w:type="default"/>
      <w:pgSz w:w="11907" w:h="16839"/>
      <w:pgMar w:top="1431" w:right="1482" w:bottom="1402" w:left="1521" w:header="0" w:footer="120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86E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A4C1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AA4C1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1DB6">
    <w:pPr>
      <w:spacing w:line="220" w:lineRule="auto"/>
      <w:ind w:left="43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2C1EEE">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6F2C1EEE">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9429">
    <w:pPr>
      <w:spacing w:line="220"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6B32B">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46B32B">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DC5D6">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55192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55192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2C39">
    <w:pPr>
      <w:spacing w:line="223"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1C2E3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F1C2E3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3B1D">
    <w:pPr>
      <w:spacing w:line="220" w:lineRule="auto"/>
      <w:ind w:left="43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0651E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C0651E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7767">
    <w:pPr>
      <w:spacing w:line="220"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C3BD0E">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1C3BD0E">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D942">
    <w:pPr>
      <w:spacing w:line="220"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465FB3">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8465FB3">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BD33">
    <w:pPr>
      <w:spacing w:line="220" w:lineRule="auto"/>
      <w:ind w:left="43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5B74B3">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15B74B3">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1F2C">
    <w:pPr>
      <w:spacing w:line="220"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98EEC5">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398EEC5">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5E53">
    <w:pPr>
      <w:spacing w:line="220" w:lineRule="auto"/>
      <w:ind w:left="43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983BF3">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0E983BF3">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55F79D7"/>
    <w:rsid w:val="18E1341B"/>
    <w:rsid w:val="1F4C7E66"/>
    <w:rsid w:val="30CA4CB3"/>
    <w:rsid w:val="343A12B1"/>
    <w:rsid w:val="438E56E3"/>
    <w:rsid w:val="47C44F56"/>
    <w:rsid w:val="49567D19"/>
    <w:rsid w:val="4DC07F2D"/>
    <w:rsid w:val="4F8A149D"/>
    <w:rsid w:val="53026A36"/>
    <w:rsid w:val="5C61531C"/>
    <w:rsid w:val="5FD81F33"/>
    <w:rsid w:val="62004FA2"/>
    <w:rsid w:val="64A96A2B"/>
    <w:rsid w:val="6B6D21C1"/>
    <w:rsid w:val="72962B51"/>
    <w:rsid w:val="76622145"/>
    <w:rsid w:val="7D852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2051</Words>
  <Characters>2072</Characters>
  <TotalTime>13</TotalTime>
  <ScaleCrop>false</ScaleCrop>
  <LinksUpToDate>false</LinksUpToDate>
  <CharactersWithSpaces>2107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cp:lastPrinted>2025-12-04T07:41:00Z</cp:lastPrinted>
  <dcterms:modified xsi:type="dcterms:W3CDTF">2026-01-08T09:52:27Z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2052-12.1.0.24034</vt:lpwstr>
  </property>
  <property fmtid="{D5CDD505-2E9C-101B-9397-08002B2CF9AE}" pid="6" name="ICV">
    <vt:lpwstr>99AF0BFB501A49E1A8FAF10D69ABECBC_13</vt:lpwstr>
  </property>
</Properties>
</file>