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rPr>
          <w:rFonts w:hint="eastAsia" w:eastAsia="宋体" w:cs="Arial"/>
          <w:lang w:eastAsia="zh-CN" w:bidi="ar-DZ"/>
        </w:rPr>
      </w:pPr>
    </w:p>
    <w:p w14:paraId="57632818">
      <w:pPr>
        <w:spacing w:line="85" w:lineRule="exact"/>
        <w:sectPr>
          <w:pgSz w:w="11907" w:h="16839"/>
          <w:pgMar w:top="1431" w:right="570" w:bottom="0" w:left="1432" w:header="0" w:footer="0" w:gutter="0"/>
          <w:cols w:equalWidth="0" w:num="1">
            <w:col w:w="9903"/>
          </w:cols>
        </w:sectPr>
      </w:pPr>
    </w:p>
    <w:p w14:paraId="650132FE">
      <w:pPr>
        <w:pStyle w:val="4"/>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4"/>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7</w:t>
      </w:r>
      <w:r>
        <w:rPr>
          <w:spacing w:val="-28"/>
          <w:sz w:val="40"/>
          <w:szCs w:val="40"/>
        </w:rPr>
        <w:t>月</w:t>
      </w:r>
      <w:r>
        <w:rPr>
          <w:spacing w:val="9"/>
          <w:sz w:val="40"/>
          <w:szCs w:val="40"/>
        </w:rPr>
        <w:t xml:space="preserve"> </w:t>
      </w:r>
      <w:r>
        <w:rPr>
          <w:rFonts w:hint="eastAsia"/>
          <w:spacing w:val="9"/>
          <w:sz w:val="40"/>
          <w:szCs w:val="40"/>
          <w:lang w:val="en-US" w:eastAsia="zh-CN"/>
        </w:rPr>
        <w:t>10</w:t>
      </w:r>
      <w:r>
        <w:rPr>
          <w:spacing w:val="-28"/>
          <w:sz w:val="40"/>
          <w:szCs w:val="40"/>
        </w:rPr>
        <w:t>日</w:t>
      </w:r>
    </w:p>
    <w:p w14:paraId="780DF913">
      <w:pPr>
        <w:pStyle w:val="4"/>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第</w:t>
      </w:r>
      <w:r>
        <w:rPr>
          <w:rFonts w:hint="eastAsia"/>
          <w:spacing w:val="-10"/>
          <w:sz w:val="28"/>
          <w:szCs w:val="28"/>
          <w:lang w:val="en-US" w:eastAsia="zh-CN"/>
        </w:rPr>
        <w:t>7</w:t>
      </w:r>
      <w:r>
        <w:rPr>
          <w:spacing w:val="-10"/>
          <w:sz w:val="28"/>
          <w:szCs w:val="28"/>
        </w:rPr>
        <w:t>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3BAA84D9">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习近平在中共中央政治局第二十一次集体学习时</w:t>
          </w:r>
          <w:r>
            <w:rPr>
              <w:rFonts w:hint="eastAsia" w:ascii="楷体" w:hAnsi="楷体" w:eastAsia="楷体" w:cs="楷体"/>
              <w:sz w:val="31"/>
              <w:szCs w:val="31"/>
              <w:lang w:val="en-US" w:eastAsia="zh-CN"/>
            </w:rPr>
            <w:t>的重要讲话精神</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7DA8F982">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习近平在山西考察时强调 努力在推动资源型经济转型发展上迈出新步伐 奋力谱写三晋大地推进中国式现代化新篇章</w:t>
          </w:r>
          <w:r>
            <w:rPr>
              <w:rFonts w:hint="eastAsia" w:ascii="楷体" w:hAnsi="楷体" w:eastAsia="楷体" w:cs="楷体"/>
              <w:sz w:val="31"/>
              <w:szCs w:val="31"/>
            </w:rPr>
            <w:tab/>
          </w: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end"/>
          </w:r>
        </w:p>
        <w:p w14:paraId="13FD08B9">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习近平致信祝贺全国青联十四届全委会全国学联二十八大</w:t>
          </w:r>
          <w:r>
            <w:rPr>
              <w:rFonts w:hint="eastAsia" w:ascii="楷体" w:hAnsi="楷体" w:eastAsia="楷体" w:cs="楷体"/>
              <w:sz w:val="31"/>
              <w:szCs w:val="31"/>
            </w:rPr>
            <w:tab/>
          </w: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end"/>
          </w:r>
        </w:p>
        <w:p w14:paraId="3BA07A4C">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eastAsia="楷体"/>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习近平委托中央组织部负责同志向游本昌转达勉励和问候</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0</w:t>
          </w:r>
        </w:p>
        <w:p w14:paraId="7E6017C4">
          <w:pPr>
            <w:rPr>
              <w:rFonts w:hint="eastAsia"/>
              <w:lang w:val="en-US" w:eastAsia="zh-CN"/>
            </w:rPr>
          </w:pPr>
        </w:p>
        <w:p w14:paraId="1BDCF272">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bookmarkStart w:id="5" w:name="_GoBack"/>
      <w:bookmarkEnd w:id="5"/>
    </w:p>
    <w:p w14:paraId="07C3D14D">
      <w:pPr>
        <w:pStyle w:val="2"/>
        <w:bidi w:val="0"/>
        <w:rPr>
          <w:rFonts w:hint="eastAsia"/>
          <w:lang w:val="en-US" w:eastAsia="zh-CN"/>
        </w:rPr>
      </w:pPr>
      <w:bookmarkStart w:id="0" w:name="bookmark5"/>
      <w:bookmarkEnd w:id="0"/>
      <w:bookmarkStart w:id="1" w:name="bookmark19"/>
      <w:bookmarkEnd w:id="1"/>
      <w:bookmarkStart w:id="2" w:name="bookmark17"/>
      <w:bookmarkEnd w:id="2"/>
      <w:bookmarkStart w:id="3" w:name="_Toc5125"/>
      <w:r>
        <w:rPr>
          <w:rFonts w:hint="eastAsia"/>
          <w:lang w:val="en-US" w:eastAsia="zh-CN"/>
        </w:rPr>
        <w:t>习近平在中共中央政治局第二十一次集体学习时强调</w:t>
      </w:r>
      <w:r>
        <w:rPr>
          <w:rFonts w:hint="eastAsia"/>
          <w:lang w:val="en-US" w:eastAsia="zh-CN"/>
        </w:rPr>
        <w:br w:type="textWrapping"/>
      </w:r>
      <w:r>
        <w:rPr>
          <w:rFonts w:hint="eastAsia"/>
          <w:lang w:val="en-US" w:eastAsia="zh-CN"/>
        </w:rPr>
        <w:t>坚持从抓作风入手推进全面从严治党</w:t>
      </w:r>
      <w:r>
        <w:rPr>
          <w:rFonts w:hint="eastAsia"/>
          <w:lang w:val="en-US" w:eastAsia="zh-CN"/>
        </w:rPr>
        <w:br w:type="textWrapping"/>
      </w:r>
      <w:r>
        <w:rPr>
          <w:rFonts w:hint="eastAsia"/>
          <w:lang w:val="en-US" w:eastAsia="zh-CN"/>
        </w:rPr>
        <w:t>把新时代党的自我革命要求进一步落实到位</w:t>
      </w:r>
    </w:p>
    <w:p w14:paraId="7706F93E">
      <w:pPr>
        <w:spacing w:line="222" w:lineRule="auto"/>
        <w:rPr>
          <w:rFonts w:ascii="仿宋" w:hAnsi="仿宋" w:eastAsia="仿宋" w:cs="仿宋"/>
          <w:sz w:val="30"/>
          <w:szCs w:val="30"/>
        </w:rPr>
      </w:pPr>
    </w:p>
    <w:bookmarkEnd w:id="3"/>
    <w:p w14:paraId="1F8E6E8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新华社北京6月30日电 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54480A1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中央纪委国家监委党风政风监督室主任赵保国同志就这个问题进行讲解，提出工作建议。中央政治局的同志认真听取讲解，并进行了讨论。</w:t>
      </w:r>
    </w:p>
    <w:p w14:paraId="52672F9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551A86D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4364BA9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6B6FB0F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3AF2882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400309F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3BD1EFE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3AA12AE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E6B61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2281C4D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6AA622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C27F0C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1A9FB9D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965337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446155E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B85FF9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2F9E6C46">
      <w:pPr>
        <w:pStyle w:val="2"/>
        <w:bidi w:val="0"/>
        <w:rPr>
          <w:rFonts w:hint="eastAsia"/>
          <w:lang w:val="en-US" w:eastAsia="zh-CN"/>
        </w:rPr>
      </w:pPr>
      <w:r>
        <w:rPr>
          <w:rFonts w:hint="eastAsia"/>
          <w:lang w:val="en-US" w:eastAsia="zh-CN"/>
        </w:rPr>
        <w:t xml:space="preserve">习近平在山西考察时强调 </w:t>
      </w:r>
    </w:p>
    <w:p w14:paraId="7FD22288">
      <w:pPr>
        <w:pStyle w:val="2"/>
        <w:bidi w:val="0"/>
        <w:rPr>
          <w:rFonts w:hint="eastAsia"/>
          <w:lang w:val="en-US" w:eastAsia="zh-CN"/>
        </w:rPr>
      </w:pPr>
      <w:r>
        <w:rPr>
          <w:rFonts w:hint="eastAsia"/>
          <w:lang w:val="en-US" w:eastAsia="zh-CN"/>
        </w:rPr>
        <w:t xml:space="preserve">努力在推动资源型经济转型发展上迈出新步伐 </w:t>
      </w:r>
    </w:p>
    <w:p w14:paraId="2D91A227">
      <w:pPr>
        <w:pStyle w:val="2"/>
        <w:bidi w:val="0"/>
        <w:rPr>
          <w:rFonts w:hint="eastAsia"/>
          <w:lang w:val="en-US" w:eastAsia="zh-CN"/>
        </w:rPr>
      </w:pPr>
      <w:r>
        <w:rPr>
          <w:rFonts w:hint="eastAsia"/>
          <w:lang w:val="en-US" w:eastAsia="zh-CN"/>
        </w:rPr>
        <w:t>奋力谱写三晋大地推进中国式现代化新篇章</w:t>
      </w:r>
    </w:p>
    <w:p w14:paraId="195B4FAA">
      <w:pPr>
        <w:rPr>
          <w:rFonts w:hint="eastAsia"/>
          <w:lang w:val="en-US" w:eastAsia="zh-CN"/>
        </w:rPr>
      </w:pPr>
    </w:p>
    <w:p w14:paraId="2DCFF7B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总书记、国家主席、中央军委主席习近平近日在山西考察时强调，山西要认真落实党中央关于促进中部地区加快崛起、推动黄河流域生态保护和高质量发展等战略部署，坚持稳中求进工作总基调，完整准确全面贯彻新发展理念，统筹好发展和安全，努力在推动资源型经济转型发展上迈出新步伐，奋力谱写三晋大地推进中国式现代化新篇章。</w:t>
      </w:r>
    </w:p>
    <w:p w14:paraId="744A7F3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7月7日至8日，习近平在山西省委书记唐登杰和省长卢东亮陪同下，先后到阳泉、太原考察调研。</w:t>
      </w:r>
    </w:p>
    <w:p w14:paraId="372451D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百团大战是抗日战争中的重大战役，极大振奋了全国军民抗战到底的信心。7日下午，习近平来到位于阳泉市狮脑山的百团大战纪念碑广场，向八路军烈士敬献花篮。接着，他参观了百团大战纪念馆展陈。一张张历史照片、一件件珍贵实物，生动展现了中国共产党领导抗日军民同仇敌忾、勇御外侮的光辉历史，习近平不时驻足察看和沉思。他强调，百团大战的历史壮举，充分展现了我们党在全民族抗战中的中流砥柱作用，充分展现了党领导的人民战争的磅礴力量。要讲好抗战故事，把伟大抗战精神一代代传下去。</w:t>
      </w:r>
    </w:p>
    <w:p w14:paraId="654AC37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在纪念馆大厅，习近平同前来参观的青少年学生和纪念馆工作人员亲切交流。他说，88年前的今天发生的“七七事变”，是中华民族全面抗击日本侵略者的起点，前事不忘、后事之师，到这里来就是接受精神洗礼。广大青少年生逢其时，要赓续红色血脉，树立强国有我的远大志向，做堂堂正正、光荣自豪的中国人，勇担民族复兴的时代大任。</w:t>
      </w:r>
    </w:p>
    <w:p w14:paraId="26FB0DF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当天下午，习近平到阳泉阀门股份有限公司进行了考察。在听取近年来山西省产业转型升级情况汇报后，他走进企业生产车间，详细了解煤气闸阀、电动翻板阀等产品生产和销售情况。他指出，传统制造业是实体经济的重要组成部分，要把握市场需求，加强科技创新，让传统产业焕发新活力。他对企业员工们说，我国的工业发展，过去是靠一榔头一锤子地敲，今天要靠先进技术和装备来提升水平。实业兴国，实干兴邦。希望你们再接再厉、更上层楼，为建设制造强国多作贡献。</w:t>
      </w:r>
    </w:p>
    <w:p w14:paraId="122E08E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8日上午，习近平听取山西省委和省政府工作汇报，对山西各方面取得的成绩给予肯定，对下一步工作提出要求。</w:t>
      </w:r>
    </w:p>
    <w:p w14:paraId="7F4C16C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建设国家资源型经济转型综合配套改革试验区是党中央交给山西的一项战略任务，要进一步统一思想，保持定力，坚定有序推进转型发展。重点要抓好能源转型、产业升级和适度多元发展。要在扛牢国家电煤保供责任前提下，推动煤炭产业由低端向高端、煤炭产品由初级燃料向高价值产品攀升，同时着眼于高水平打造我国重要能源原材料基地，配套发展风电、光伏发电、氢能等能源，构建新型能源体系。要扎实推进传统产业转型升级，围绕发展新质生产力因地制宜布局新兴产业和未来产业，逐步形成体现山西特点、具有比较优势的现代化产业体系。要用好多元发展条件，优化营商环境，激发经营主体活力，把资源优势更好转化为发展优势。</w:t>
      </w:r>
    </w:p>
    <w:p w14:paraId="0D3C938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强调，转型发展必须牢牢守住安全稳定底线。要着力稳就业、稳企业、稳市场、稳预期，强化“一老一小”等重点民生保障服务，兜牢困难群众基本生活。要深化党建引领基层治理，强化社会治安整体防控，常态化开展扫黑除恶，依法打击各类违法犯罪活动，确保社会大局稳定。要一体推进治山治水治气治城，全面加强防沙治沙和流域水土流失治理，持续推进重点行业节能降碳，扎实开展矿山生态修复，切实维护生态安全。要强化安全生产，严格落实各项监管制度，坚决防范和遏制重特大事故发生。目前已进入主汛期，要精心做好防汛抗洪预案和防灾减灾救灾准备工作。</w:t>
      </w:r>
    </w:p>
    <w:p w14:paraId="717C1E5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必须以永远在路上的坚韧和执着推进全面从严治党。要发扬自我革命精神，落实管党治党责任，坚持党性党风党纪一起抓、正风肃纪反腐相贯通，把严的基调、严的措施、严的氛围长期坚持下去，努力营造风清气正的政治生态。要抓紧抓细深入贯彻中央八项规定精神学习教育后续工作，查摆问题要真，整改措施要实，确保取得实效。要及时总结学习教育成效和经验，完善作风建设常态化长效化制度机制。</w:t>
      </w:r>
    </w:p>
    <w:p w14:paraId="037C131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何立峰及中央和国家机关有关部门负责同志陪同考察。</w:t>
      </w:r>
    </w:p>
    <w:p w14:paraId="343DD05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319F103B">
      <w:pPr>
        <w:pStyle w:val="2"/>
        <w:bidi w:val="0"/>
        <w:rPr>
          <w:rFonts w:hint="eastAsia"/>
          <w:lang w:val="en-US" w:eastAsia="zh-CN"/>
        </w:rPr>
      </w:pPr>
      <w:r>
        <w:rPr>
          <w:rFonts w:hint="eastAsia"/>
          <w:lang w:val="en-US" w:eastAsia="zh-CN"/>
        </w:rPr>
        <w:t xml:space="preserve">习近平致信祝贺全国青联十四届全委会全国学联二十八大召开强调：坚定正确政治方向深化改革创新 </w:t>
      </w:r>
    </w:p>
    <w:p w14:paraId="5325C382">
      <w:pPr>
        <w:pStyle w:val="2"/>
        <w:bidi w:val="0"/>
        <w:rPr>
          <w:rFonts w:hint="eastAsia"/>
          <w:lang w:val="en-US" w:eastAsia="zh-CN"/>
        </w:rPr>
      </w:pPr>
      <w:r>
        <w:rPr>
          <w:rFonts w:hint="eastAsia"/>
          <w:lang w:val="en-US" w:eastAsia="zh-CN"/>
        </w:rPr>
        <w:t>在党的旗帜下奋进新征程创造新业绩</w:t>
      </w:r>
    </w:p>
    <w:p w14:paraId="486BC99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新华社北京7月2日电 中华全国青年联合会第十四届委员会全体会议、中华全国学生联合会第二十八次代表大会2日上午在京开幕。中共中央总书记、国家主席、中央军委主席习近平发来贺信，代表党中央表示祝贺，向全国各族各界青年和青年学生、向广大海外中华青年致以问候。</w:t>
      </w:r>
    </w:p>
    <w:p w14:paraId="212C8BA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在贺信中说，5年来，在党的领导下，在共青团帮助指导下，各级青联和学联组织履职尽责、积极作为，组织动员广大青年和青年学生紧跟党走、拼搏进取，贡献青春力量，展现了新时代中国青年昂扬向上的精神风貌。</w:t>
      </w:r>
    </w:p>
    <w:p w14:paraId="29447F0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习近平指出，以中国式现代化全面推进强国建设、民族复兴伟业，青年大有可为。广大青年要自觉听从党和人民召唤，坚定理想信念，厚植家国情怀，勇担历史使命，奋力书写挺膺担当的青春篇章。</w:t>
      </w:r>
    </w:p>
    <w:p w14:paraId="48F0571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强调，各级党组织要加强对青年工作的领导，关心支持青联和学联工作，为广大青年和青年学生健康成长、建功立业创造良好条件。青联和学联组织要坚定正确政治方向，深化改革创新，更好团结带领广大青年和青年学生在党的旗帜下奋进新征程、创造新业绩。</w:t>
      </w:r>
    </w:p>
    <w:p w14:paraId="5FA1DCE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中共中央政治局常委、中央书记处书记蔡奇出席开幕会。</w:t>
      </w:r>
    </w:p>
    <w:p w14:paraId="671F793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中共中央政治局委员、中央组织部部长石泰峰在会上宣读了习近平的贺信。</w:t>
      </w:r>
    </w:p>
    <w:p w14:paraId="3B3A00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委员、中央宣传部部长李书磊代表党中央致词。他说，习近平总书记的重要贺信，为推动中国青年运动进一步向前发展提供了重要遵循。我们要深刻领会、全面贯彻习近平总书记一系列重要指示精神，推动新时代党的青年工作取得新的更大成绩。希望广大青年牢记习近平总书记教导，立志做有理想、敢担当、能吃苦、肯奋斗的新时代好青年，以强国建设、民族复兴伟业为己任，在推进中国式现代化的新征程上奋力书写挺膺担当的青春篇章。</w:t>
      </w:r>
    </w:p>
    <w:p w14:paraId="6A34222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李干杰、陈文清、刘金国、王小洪、铁凝、巴特尔出席会议。</w:t>
      </w:r>
    </w:p>
    <w:p w14:paraId="3300E1F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大会开幕会上，共青团中央书记处第一书记阿东致词。中国科协书记处第一书记贺军科代表人民团体致词。共青团中央书记处常务书记、十三届全国青联主席徐晓和二十七届全国学联主席徐辉，分别代表全国青联第十三届委员会常务委员会和全国学联第二十七届委员会作工作报告。</w:t>
      </w:r>
    </w:p>
    <w:p w14:paraId="6DC6481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中央和国家机关有关部门、有关人民团体和北京市负责同志，全国青联十四届委员会委员、全国学联二十八大代表、首都各界青年和青年学生代表等约3000人参加开幕会。</w:t>
      </w:r>
    </w:p>
    <w:p w14:paraId="765C4C2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这次大会将总结全国青联和全国学联5年来的工作，研究确定未来5年的工作任务，修改《中华全国青年联合会章程》和《中华全国学生联合会章程》，选举产生新一届全国青联和全国学联领导机构。</w:t>
      </w:r>
    </w:p>
    <w:p w14:paraId="433E8D4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6454AC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B324FD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5855AA8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D2234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F6F894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C7884E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82E758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4EDB604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394C9C6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0BA72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EC1DC7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36F695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70F772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05DD7C4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0C90578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6894C9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5DBFCE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357A64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40DFB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52DF3A5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165C4EE">
      <w:pPr>
        <w:pStyle w:val="2"/>
        <w:bidi w:val="0"/>
        <w:rPr>
          <w:rFonts w:hint="eastAsia"/>
          <w:lang w:val="en-US" w:eastAsia="zh-CN"/>
        </w:rPr>
      </w:pPr>
      <w:r>
        <w:rPr>
          <w:rFonts w:hint="eastAsia"/>
          <w:lang w:val="en-US" w:eastAsia="zh-CN"/>
        </w:rPr>
        <w:t>习近平委托中央组织部负责同志向游本昌转达勉励和问候</w:t>
      </w:r>
    </w:p>
    <w:p w14:paraId="6ACEC05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新华社北京7月4日电　近日，中共中央总书记、国家主席、中央军委主席习近平委托中央组织部负责同志向国家话剧院一级演员游本昌转达勉励和问候。</w:t>
      </w:r>
    </w:p>
    <w:p w14:paraId="430727F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表示，得知你在92岁高龄加入中国共产党，我对此感到高兴。你有一颗炙热的向党之心，令人感动。希望你发挥党员先锋模范作用，带动更多文艺工作者为推动社会主义文化大发展大繁荣、建设文化强国贡献力量。顺祝身体健康、生活幸福！</w:t>
      </w:r>
    </w:p>
    <w:p w14:paraId="73D61A3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游本昌出生于1933年，长期从事戏剧表演，在《济公》等作品中塑造了许多深受人民群众喜爱的艺术形象，2024年荣获第32届中国电视金鹰奖中国文联终身成就奖。游本昌从事文艺事业70多年，早有入党心愿，但总觉得自己尚未达到党员条件。他2024年初郑重向党组织递交入党申请书，2025年5月被批准为中共预备党员。“七一”前夕，他参加了国家话剧院党委举行的入党宣誓仪式。</w:t>
      </w:r>
    </w:p>
    <w:p w14:paraId="7C401824">
      <w:pPr>
        <w:rPr>
          <w:rFonts w:hint="eastAsia"/>
          <w:lang w:val="en-US" w:eastAsia="zh-CN"/>
        </w:rPr>
      </w:pPr>
    </w:p>
    <w:p w14:paraId="7442E75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44DDC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sectPr>
      <w:footerReference r:id="rId5" w:type="default"/>
      <w:pgSz w:w="11900" w:h="16840"/>
      <w:pgMar w:top="1431" w:right="1274" w:bottom="1380" w:left="1499" w:header="0" w:footer="126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8424B2"/>
    <w:rsid w:val="047223C8"/>
    <w:rsid w:val="10243681"/>
    <w:rsid w:val="12BC4337"/>
    <w:rsid w:val="155F79D7"/>
    <w:rsid w:val="1ABE5AD7"/>
    <w:rsid w:val="207A70D9"/>
    <w:rsid w:val="30CA4CB3"/>
    <w:rsid w:val="32DE7F22"/>
    <w:rsid w:val="3B1C4467"/>
    <w:rsid w:val="40EA410C"/>
    <w:rsid w:val="47276E54"/>
    <w:rsid w:val="4BC20A22"/>
    <w:rsid w:val="4CE416F5"/>
    <w:rsid w:val="4DC07F2D"/>
    <w:rsid w:val="5C61531C"/>
    <w:rsid w:val="62004FA2"/>
    <w:rsid w:val="64A96A2B"/>
    <w:rsid w:val="77997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88"/>
      <w:szCs w:val="8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4688</Words>
  <Characters>4721</Characters>
  <TotalTime>4</TotalTime>
  <ScaleCrop>false</ScaleCrop>
  <LinksUpToDate>false</LinksUpToDate>
  <CharactersWithSpaces>4746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2025-07-31T01:27:31Z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2052-12.1.0.21915</vt:lpwstr>
  </property>
  <property fmtid="{D5CDD505-2E9C-101B-9397-08002B2CF9AE}" pid="6" name="ICV">
    <vt:lpwstr>A43FAF5BBB42420F9555587FD65CBCAD_13</vt:lpwstr>
  </property>
</Properties>
</file>